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266CA2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08AC9449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FACULTATEA de Sociologie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și</w:t>
            </w:r>
            <w:proofErr w:type="spellEnd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Psihologie</w:t>
            </w:r>
            <w:proofErr w:type="spellEnd"/>
          </w:p>
        </w:tc>
      </w:tr>
      <w:tr w:rsidR="00266CA2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5FC17375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DEPARTAMENTUL de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Științe</w:t>
            </w:r>
            <w:proofErr w:type="spellEnd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Educației</w:t>
            </w:r>
            <w:proofErr w:type="spellEnd"/>
          </w:p>
        </w:tc>
      </w:tr>
      <w:tr w:rsidR="00266CA2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1B773F86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Științe</w:t>
            </w:r>
            <w:proofErr w:type="spellEnd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 xml:space="preserve"> ale </w:t>
            </w:r>
            <w:proofErr w:type="spellStart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educație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i</w:t>
            </w:r>
            <w:proofErr w:type="spellEnd"/>
          </w:p>
        </w:tc>
      </w:tr>
      <w:tr w:rsidR="00266CA2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48CCC05C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701244">
              <w:rPr>
                <w:rFonts w:ascii="Arial Narrow" w:hAnsi="Arial Narrow"/>
                <w:sz w:val="20"/>
                <w:szCs w:val="20"/>
                <w:lang w:val="ro-RO"/>
              </w:rPr>
              <w:t>Licență</w:t>
            </w:r>
          </w:p>
        </w:tc>
      </w:tr>
      <w:tr w:rsidR="00266CA2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71FC6A9A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Pedagogia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Invatamantului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Primar și Preșcolar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F30532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1AEB930D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Management de 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programe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și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proiecte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educationale</w:t>
            </w:r>
            <w:proofErr w:type="spellEnd"/>
          </w:p>
        </w:tc>
      </w:tr>
      <w:tr w:rsidR="00F30532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7966340B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Conf. univ. dr. </w:t>
            </w:r>
            <w:proofErr w:type="spellStart"/>
            <w:r>
              <w:rPr>
                <w:rFonts w:ascii="Arial Narrow" w:hAnsi="Arial Narrow"/>
                <w:lang w:val="ro-RO"/>
              </w:rPr>
              <w:t>habil</w:t>
            </w:r>
            <w:proofErr w:type="spellEnd"/>
            <w:r>
              <w:rPr>
                <w:rFonts w:ascii="Arial Narrow" w:hAnsi="Arial Narrow"/>
                <w:lang w:val="ro-RO"/>
              </w:rPr>
              <w:t>.  Mihaela Mitescu Manea</w:t>
            </w:r>
          </w:p>
        </w:tc>
      </w:tr>
      <w:tr w:rsidR="00F30532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0FFFA3D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Conf. univ. dr. Mihaela Mitescu Manea 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1A7C3E26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B690462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7C5E7B51" w:rsidR="00E0255D" w:rsidRPr="00AB51F7" w:rsidRDefault="00F30532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</w:t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6D261088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Ob</w:t>
            </w:r>
            <w:proofErr w:type="spellEnd"/>
            <w:r>
              <w:rPr>
                <w:rFonts w:cs="Calibri"/>
                <w:lang w:val="ro-RO"/>
              </w:rPr>
              <w:t>.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1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F30532">
        <w:tc>
          <w:tcPr>
            <w:tcW w:w="3663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68551C7A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976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40" w:type="dxa"/>
          </w:tcPr>
          <w:p w14:paraId="04D7773C" w14:textId="243263E4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312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6DF8252A" w:rsidR="00E0255D" w:rsidRPr="00AB51F7" w:rsidRDefault="00C805E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-</w:t>
            </w:r>
          </w:p>
        </w:tc>
      </w:tr>
      <w:tr w:rsidR="00E0255D" w:rsidRPr="00AB51F7" w14:paraId="1D8AE468" w14:textId="77777777" w:rsidTr="00F30532">
        <w:tc>
          <w:tcPr>
            <w:tcW w:w="3663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039B4352" w:rsidR="00E0255D" w:rsidRPr="00AB51F7" w:rsidRDefault="00C805E6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24</w:t>
            </w:r>
          </w:p>
        </w:tc>
        <w:tc>
          <w:tcPr>
            <w:tcW w:w="1976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40" w:type="dxa"/>
          </w:tcPr>
          <w:p w14:paraId="34FD5EF9" w14:textId="5E0FF7A5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24</w:t>
            </w:r>
          </w:p>
        </w:tc>
        <w:tc>
          <w:tcPr>
            <w:tcW w:w="2312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1D1CEF19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F30532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Studiul după manual, suport de curs, bibliografie și notițe</w:t>
            </w:r>
          </w:p>
        </w:tc>
        <w:tc>
          <w:tcPr>
            <w:tcW w:w="524" w:type="dxa"/>
          </w:tcPr>
          <w:p w14:paraId="47842B59" w14:textId="61AD3D12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2</w:t>
            </w:r>
            <w:r w:rsidR="00C805E6">
              <w:rPr>
                <w:rFonts w:ascii="Arial Narrow" w:hAnsi="Arial Narrow"/>
                <w:lang w:val="ro-RO"/>
              </w:rPr>
              <w:t>4</w:t>
            </w:r>
          </w:p>
        </w:tc>
      </w:tr>
      <w:tr w:rsidR="00F30532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017B35AE" w:rsidR="00F30532" w:rsidRPr="00AB51F7" w:rsidRDefault="00C805E6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F30532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seminare / laboratoare, teme, referate, portofolii și eseuri</w:t>
            </w:r>
          </w:p>
        </w:tc>
        <w:tc>
          <w:tcPr>
            <w:tcW w:w="524" w:type="dxa"/>
          </w:tcPr>
          <w:p w14:paraId="05B0AAE0" w14:textId="27FFECC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</w:t>
            </w:r>
          </w:p>
        </w:tc>
      </w:tr>
      <w:tr w:rsidR="00F30532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202B692F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</w:t>
            </w:r>
            <w:r w:rsidR="00C805E6">
              <w:rPr>
                <w:rFonts w:ascii="Arial Narrow" w:hAnsi="Arial Narrow"/>
                <w:lang w:val="ro-RO"/>
              </w:rPr>
              <w:t>5</w:t>
            </w:r>
          </w:p>
        </w:tc>
      </w:tr>
      <w:tr w:rsidR="00F30532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Pr="00AB51F7">
              <w:rPr>
                <w:rStyle w:val="FootnoteReference"/>
                <w:rFonts w:cs="Calibri"/>
                <w:lang w:val="ro-RO"/>
              </w:rPr>
              <w:footnoteReference w:id="2"/>
            </w:r>
          </w:p>
        </w:tc>
        <w:tc>
          <w:tcPr>
            <w:tcW w:w="524" w:type="dxa"/>
          </w:tcPr>
          <w:p w14:paraId="1D729EB9" w14:textId="01B232D8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</w:tr>
      <w:tr w:rsidR="00F30532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activități</w:t>
            </w:r>
          </w:p>
        </w:tc>
        <w:tc>
          <w:tcPr>
            <w:tcW w:w="524" w:type="dxa"/>
          </w:tcPr>
          <w:p w14:paraId="2769F5B1" w14:textId="7F9D787A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F30532" w:rsidRPr="00AB51F7" w14:paraId="601F6F7A" w14:textId="77777777" w:rsidTr="00F30532">
        <w:trPr>
          <w:gridAfter w:val="4"/>
          <w:wAfter w:w="4957" w:type="dxa"/>
        </w:trPr>
        <w:tc>
          <w:tcPr>
            <w:tcW w:w="3663" w:type="dxa"/>
          </w:tcPr>
          <w:p w14:paraId="479894EA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35" w:type="dxa"/>
            <w:gridSpan w:val="2"/>
          </w:tcPr>
          <w:p w14:paraId="4395AD20" w14:textId="16111283" w:rsidR="00F30532" w:rsidRPr="00C805E6" w:rsidRDefault="00C805E6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C805E6">
              <w:rPr>
                <w:rFonts w:cs="Calibri"/>
                <w:bCs/>
                <w:lang w:val="ro-RO"/>
              </w:rPr>
              <w:t>49</w:t>
            </w:r>
          </w:p>
        </w:tc>
      </w:tr>
      <w:tr w:rsidR="00F30532" w:rsidRPr="00AB51F7" w14:paraId="0E0E0360" w14:textId="77777777" w:rsidTr="00F30532">
        <w:trPr>
          <w:gridAfter w:val="4"/>
          <w:wAfter w:w="4957" w:type="dxa"/>
        </w:trPr>
        <w:tc>
          <w:tcPr>
            <w:tcW w:w="3663" w:type="dxa"/>
          </w:tcPr>
          <w:p w14:paraId="310486C5" w14:textId="319470E6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Pr="00AB51F7">
              <w:rPr>
                <w:rStyle w:val="FootnoteReference"/>
                <w:rFonts w:cs="Calibri"/>
                <w:bCs/>
                <w:lang w:val="ro-RO"/>
              </w:rPr>
              <w:footnoteReference w:id="3"/>
            </w:r>
          </w:p>
        </w:tc>
        <w:tc>
          <w:tcPr>
            <w:tcW w:w="735" w:type="dxa"/>
            <w:gridSpan w:val="2"/>
          </w:tcPr>
          <w:p w14:paraId="15B2F92D" w14:textId="195ECE18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75</w:t>
            </w:r>
          </w:p>
        </w:tc>
      </w:tr>
      <w:tr w:rsidR="00F30532" w:rsidRPr="00AB51F7" w14:paraId="0543F2FB" w14:textId="77777777" w:rsidTr="00F30532">
        <w:trPr>
          <w:gridAfter w:val="4"/>
          <w:wAfter w:w="4957" w:type="dxa"/>
        </w:trPr>
        <w:tc>
          <w:tcPr>
            <w:tcW w:w="3663" w:type="dxa"/>
          </w:tcPr>
          <w:p w14:paraId="4AA42D0D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35" w:type="dxa"/>
            <w:gridSpan w:val="2"/>
          </w:tcPr>
          <w:p w14:paraId="176127E3" w14:textId="651522DE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3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F30532" w:rsidRPr="00AB51F7" w14:paraId="3623956B" w14:textId="77777777" w:rsidTr="00F30532">
        <w:tc>
          <w:tcPr>
            <w:tcW w:w="1985" w:type="dxa"/>
          </w:tcPr>
          <w:p w14:paraId="4C592DB3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08BA6EDF" w14:textId="7E15FDCC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Parcurgerea disciplinelor  </w:t>
            </w:r>
            <w:r>
              <w:rPr>
                <w:rFonts w:ascii="Arial Narrow" w:hAnsi="Arial Narrow"/>
                <w:i/>
                <w:lang w:val="ro-RO"/>
              </w:rPr>
              <w:t>Practică pedagogică, Teoria și metodologia curriculum-ului</w:t>
            </w:r>
          </w:p>
        </w:tc>
      </w:tr>
      <w:tr w:rsidR="00F30532" w:rsidRPr="00AB51F7" w14:paraId="0C24B7B9" w14:textId="77777777" w:rsidTr="00F30532">
        <w:tc>
          <w:tcPr>
            <w:tcW w:w="1985" w:type="dxa"/>
          </w:tcPr>
          <w:p w14:paraId="0E27F819" w14:textId="140AA50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competențe</w:t>
            </w:r>
          </w:p>
        </w:tc>
        <w:tc>
          <w:tcPr>
            <w:tcW w:w="7404" w:type="dxa"/>
          </w:tcPr>
          <w:p w14:paraId="6274F662" w14:textId="2CB686A1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Studiu independent </w:t>
            </w: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1690A1C4" w14:textId="77777777" w:rsidR="00F30532" w:rsidRPr="00885638" w:rsidRDefault="00F30532" w:rsidP="00F30532">
            <w:pPr>
              <w:pStyle w:val="NoSpacing"/>
              <w:rPr>
                <w:rFonts w:ascii="Arial" w:hAnsi="Arial" w:cs="Arial"/>
                <w:color w:val="137333"/>
                <w:sz w:val="33"/>
                <w:szCs w:val="33"/>
                <w:shd w:val="clear" w:color="auto" w:fill="FFFFFF"/>
              </w:rPr>
            </w:pPr>
            <w:proofErr w:type="spellStart"/>
            <w:r>
              <w:rPr>
                <w:rFonts w:asciiTheme="minorHAnsi" w:hAnsiTheme="minorHAnsi" w:cstheme="minorHAnsi"/>
                <w:lang w:val="ro-RO"/>
              </w:rPr>
              <w:t>Saptamanal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>, conform orarului</w:t>
            </w:r>
          </w:p>
          <w:p w14:paraId="6ADFF241" w14:textId="3177C442" w:rsidR="00E0255D" w:rsidRPr="00AB51F7" w:rsidRDefault="00E0255D" w:rsidP="00F3053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1FC0B9B9" w14:textId="77777777" w:rsidR="00F30532" w:rsidRPr="00885638" w:rsidRDefault="00F30532" w:rsidP="00F30532">
            <w:pPr>
              <w:pStyle w:val="NoSpacing"/>
              <w:rPr>
                <w:rFonts w:ascii="Arial" w:hAnsi="Arial" w:cs="Arial"/>
                <w:color w:val="137333"/>
                <w:sz w:val="33"/>
                <w:szCs w:val="33"/>
                <w:shd w:val="clear" w:color="auto" w:fill="FFFFFF"/>
              </w:rPr>
            </w:pPr>
            <w:proofErr w:type="spellStart"/>
            <w:r>
              <w:rPr>
                <w:rFonts w:asciiTheme="minorHAnsi" w:hAnsiTheme="minorHAnsi" w:cstheme="minorHAnsi"/>
                <w:lang w:val="ro-RO"/>
              </w:rPr>
              <w:t>Saptamanal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>, conform orarului</w:t>
            </w:r>
          </w:p>
          <w:p w14:paraId="4BD0591C" w14:textId="77777777" w:rsidR="00802D13" w:rsidRPr="00AB51F7" w:rsidRDefault="00802D13" w:rsidP="00F3053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C805E6" w:rsidRPr="00AB51F7" w14:paraId="76694619" w14:textId="77777777" w:rsidTr="00C805E6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C805E6" w:rsidRPr="00AB51F7" w:rsidRDefault="00C805E6" w:rsidP="00C805E6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44C2BC18" w14:textId="77777777" w:rsidR="00C805E6" w:rsidRPr="00234657" w:rsidRDefault="00C805E6" w:rsidP="00C805E6">
            <w:pPr>
              <w:jc w:val="both"/>
              <w:textAlignment w:val="baseline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  <w:p w14:paraId="7DB6CA8B" w14:textId="77777777" w:rsidR="00C805E6" w:rsidRPr="007C5276" w:rsidRDefault="00C805E6" w:rsidP="00C805E6">
            <w:pPr>
              <w:jc w:val="both"/>
              <w:textAlignment w:val="baseline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276">
              <w:rPr>
                <w:rFonts w:ascii="Arial Narrow" w:hAnsi="Arial Narrow"/>
                <w:b/>
                <w:color w:val="000000"/>
                <w:sz w:val="20"/>
                <w:szCs w:val="20"/>
              </w:rPr>
              <w:t>ESRC3.</w:t>
            </w:r>
            <w:r w:rsidRPr="007C5276">
              <w:rPr>
                <w:rFonts w:ascii="Arial Narrow" w:hAnsi="Arial Narrow"/>
                <w:color w:val="000000"/>
                <w:sz w:val="20"/>
                <w:szCs w:val="20"/>
              </w:rPr>
              <w:t xml:space="preserve"> Studentul va putea să explice și să interpreteze critic principiile, strategiile, obiectivele și etapele adaptării curriculare și planificării procesului instructiv-educativ pentru persoanele cu dizabilități.</w:t>
            </w:r>
          </w:p>
          <w:p w14:paraId="688530ED" w14:textId="77777777" w:rsidR="00C805E6" w:rsidRPr="00696986" w:rsidRDefault="00C805E6" w:rsidP="00C805E6">
            <w:pPr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34657">
              <w:rPr>
                <w:rFonts w:ascii="Arial Narrow" w:hAnsi="Arial Narrow"/>
                <w:b/>
                <w:color w:val="000000"/>
                <w:sz w:val="20"/>
                <w:szCs w:val="20"/>
              </w:rPr>
              <w:t>ESRC6.</w:t>
            </w:r>
            <w:r w:rsidRPr="00234657">
              <w:rPr>
                <w:rFonts w:ascii="Arial Narrow" w:hAnsi="Arial Narrow"/>
                <w:color w:val="000000"/>
                <w:sz w:val="20"/>
                <w:szCs w:val="20"/>
              </w:rPr>
              <w:t xml:space="preserve"> Studentul va putea să analizeze și să interpreteze critic paradigmele emancipatoare, argumentele pentru incluziunea persoanelor cu dizabilități și strategiile de promovare și facilitare ale ei.</w:t>
            </w:r>
          </w:p>
          <w:p w14:paraId="6E0F6356" w14:textId="77777777" w:rsidR="00C805E6" w:rsidRPr="00827AEB" w:rsidRDefault="00C805E6" w:rsidP="00C805E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805E6" w:rsidRPr="00AB51F7" w14:paraId="5C767D8B" w14:textId="77777777" w:rsidTr="00C805E6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C805E6" w:rsidRPr="00AB51F7" w:rsidRDefault="00C805E6" w:rsidP="00C805E6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7690" w:type="dxa"/>
          </w:tcPr>
          <w:p w14:paraId="58B2ECCE" w14:textId="77777777" w:rsidR="00C805E6" w:rsidRPr="00234657" w:rsidRDefault="00C805E6" w:rsidP="00C805E6">
            <w:pPr>
              <w:jc w:val="both"/>
              <w:textAlignment w:val="baseline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276">
              <w:rPr>
                <w:rFonts w:ascii="Arial Narrow" w:hAnsi="Arial Narrow"/>
                <w:b/>
                <w:color w:val="000000"/>
                <w:sz w:val="20"/>
                <w:szCs w:val="20"/>
              </w:rPr>
              <w:t>ESRA5.</w:t>
            </w:r>
            <w:r w:rsidRPr="007C5276">
              <w:rPr>
                <w:rFonts w:ascii="Arial Narrow" w:hAnsi="Arial Narrow"/>
                <w:color w:val="000000"/>
                <w:sz w:val="20"/>
                <w:szCs w:val="20"/>
              </w:rPr>
              <w:t xml:space="preserve"> Studentul va putea să creeze, să planifice și să aplice programe de instruire, lecții și planuri educaționale individualizate pentru elevii cu dizabilități.</w:t>
            </w:r>
          </w:p>
          <w:p w14:paraId="63338C93" w14:textId="77777777" w:rsidR="00C805E6" w:rsidRPr="00DC3E20" w:rsidRDefault="00C805E6" w:rsidP="00C805E6">
            <w:pPr>
              <w:shd w:val="clear" w:color="auto" w:fill="FFFFFF"/>
              <w:jc w:val="both"/>
              <w:textAlignment w:val="baseline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7C5276">
              <w:rPr>
                <w:rFonts w:ascii="Arial Narrow" w:hAnsi="Arial Narrow"/>
                <w:b/>
                <w:color w:val="000000"/>
                <w:sz w:val="20"/>
                <w:szCs w:val="20"/>
              </w:rPr>
              <w:t>ESRA7.</w:t>
            </w:r>
            <w:r w:rsidRPr="007C5276">
              <w:rPr>
                <w:rFonts w:ascii="Arial Narrow" w:hAnsi="Arial Narrow"/>
                <w:color w:val="000000"/>
                <w:sz w:val="20"/>
                <w:szCs w:val="20"/>
              </w:rPr>
              <w:t xml:space="preserve"> Studentul va putea să organizeze predarea de discipline școlare și crearea de programe pentru dezvoltarea abilităților practice și de autonomie personală pentru elevii cu dizabilități.</w:t>
            </w:r>
          </w:p>
          <w:p w14:paraId="6EA8160E" w14:textId="77777777" w:rsidR="00C805E6" w:rsidRPr="00827AEB" w:rsidRDefault="00C805E6" w:rsidP="00C805E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805E6" w:rsidRPr="00AB51F7" w14:paraId="71758DDA" w14:textId="77777777" w:rsidTr="00C805E6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C805E6" w:rsidRPr="00AB51F7" w:rsidRDefault="00C805E6" w:rsidP="00C805E6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4BA4D944" w14:textId="77777777" w:rsidR="00C805E6" w:rsidRPr="007C5276" w:rsidRDefault="00C805E6" w:rsidP="00C805E6">
            <w:pPr>
              <w:jc w:val="both"/>
              <w:textAlignment w:val="baseline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276">
              <w:rPr>
                <w:rFonts w:ascii="Arial Narrow" w:hAnsi="Arial Narrow"/>
                <w:b/>
                <w:color w:val="000000"/>
                <w:sz w:val="20"/>
                <w:szCs w:val="20"/>
              </w:rPr>
              <w:t>ESRRA1.</w:t>
            </w:r>
            <w:r w:rsidRPr="007C5276">
              <w:rPr>
                <w:rFonts w:ascii="Arial Narrow" w:hAnsi="Arial Narrow"/>
                <w:color w:val="000000"/>
                <w:sz w:val="20"/>
                <w:szCs w:val="20"/>
              </w:rPr>
              <w:t xml:space="preserve"> Gestionarea de activități sau proiecte tehnice ori profesionale complexe, prin asumarea responsabilității pentru luarea deciziilor în situații de muncă sau de studiu imprevizibile.</w:t>
            </w:r>
          </w:p>
          <w:p w14:paraId="0F287EBD" w14:textId="0E2FD4D5" w:rsidR="00C805E6" w:rsidRPr="00827AEB" w:rsidRDefault="00C805E6" w:rsidP="00C805E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5276">
              <w:rPr>
                <w:rFonts w:ascii="Arial Narrow" w:hAnsi="Arial Narrow"/>
                <w:b/>
                <w:color w:val="000000"/>
                <w:sz w:val="20"/>
                <w:szCs w:val="20"/>
              </w:rPr>
              <w:t>ESRRA7.</w:t>
            </w:r>
            <w:r w:rsidRPr="007C5276">
              <w:rPr>
                <w:rFonts w:ascii="Arial Narrow" w:hAnsi="Arial Narrow"/>
                <w:color w:val="000000"/>
                <w:sz w:val="20"/>
                <w:szCs w:val="20"/>
              </w:rPr>
              <w:t xml:space="preserve"> Respectarea codul deontologic al profesiei și a eticii profesionale.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283CE593" w:rsidR="00AB51F7" w:rsidRPr="00F30532" w:rsidRDefault="00AB51F7" w:rsidP="00F30532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  <w:lang w:val="en-US"/>
        </w:rPr>
      </w:pPr>
      <w:r w:rsidRPr="00AB51F7">
        <w:rPr>
          <w:rFonts w:ascii="Calibri" w:hAnsi="Calibri" w:cs="Calibri"/>
          <w:bCs/>
          <w:sz w:val="22"/>
          <w:szCs w:val="22"/>
        </w:rPr>
        <w:t>Platforma prin care pot fi accesate suportul de curs în format electronic și alte resurse de învățare/bibliografice:</w:t>
      </w:r>
      <w:r w:rsidR="00F30532">
        <w:rPr>
          <w:rFonts w:ascii="Calibri" w:hAnsi="Calibri" w:cs="Calibri"/>
          <w:bCs/>
          <w:sz w:val="22"/>
          <w:szCs w:val="22"/>
        </w:rPr>
        <w:t xml:space="preserve"> Google </w:t>
      </w:r>
      <w:proofErr w:type="spellStart"/>
      <w:r w:rsidR="00F30532">
        <w:rPr>
          <w:rFonts w:ascii="Calibri" w:hAnsi="Calibri" w:cs="Calibri"/>
          <w:bCs/>
          <w:sz w:val="22"/>
          <w:szCs w:val="22"/>
        </w:rPr>
        <w:t>Classroom</w:t>
      </w:r>
      <w:proofErr w:type="spellEnd"/>
      <w:r w:rsidR="00F30532">
        <w:rPr>
          <w:rFonts w:ascii="Calibri" w:hAnsi="Calibri" w:cs="Calibri"/>
          <w:bCs/>
          <w:sz w:val="22"/>
          <w:szCs w:val="22"/>
        </w:rPr>
        <w:t xml:space="preserve">, cod curs </w:t>
      </w:r>
      <w:r w:rsidR="00F30532" w:rsidRPr="00F30532">
        <w:rPr>
          <w:rFonts w:ascii="Calibri" w:hAnsi="Calibri" w:cs="Calibri"/>
          <w:bCs/>
          <w:sz w:val="22"/>
          <w:szCs w:val="22"/>
          <w:lang w:val="en-US"/>
        </w:rPr>
        <w:t>x5huwrif</w:t>
      </w:r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2751"/>
        <w:gridCol w:w="3506"/>
      </w:tblGrid>
      <w:tr w:rsidR="00802D13" w:rsidRPr="00AB51F7" w14:paraId="65C2680D" w14:textId="77777777" w:rsidTr="00C805E6">
        <w:tc>
          <w:tcPr>
            <w:tcW w:w="3128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2751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506" w:type="dxa"/>
          </w:tcPr>
          <w:p w14:paraId="241C1E48" w14:textId="6EDECD3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F30532" w:rsidRPr="00AB51F7" w14:paraId="668108F7" w14:textId="77777777" w:rsidTr="00C805E6">
        <w:tc>
          <w:tcPr>
            <w:tcW w:w="3128" w:type="dxa"/>
          </w:tcPr>
          <w:p w14:paraId="7ABBE449" w14:textId="0397FDCC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1.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Delimitări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terminologice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Introducere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în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problematica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managementului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proiectelor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si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programelor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educationale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. (0,5 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h) </w:t>
            </w:r>
          </w:p>
        </w:tc>
        <w:tc>
          <w:tcPr>
            <w:tcW w:w="2751" w:type="dxa"/>
          </w:tcPr>
          <w:p w14:paraId="1531B178" w14:textId="78F03075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</w:t>
            </w:r>
          </w:p>
        </w:tc>
        <w:tc>
          <w:tcPr>
            <w:tcW w:w="3506" w:type="dxa"/>
          </w:tcPr>
          <w:p w14:paraId="317FDEEF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E720044" w14:textId="119835FE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Prezentarea fișei disciplinei, a cerințelor pentru examen. Managementul proiectelor și al programelor educaționale ca parte a managementului organizațiilor educaționale. Specificitate, importanță.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pp. 1-4 și pp. 14 -18;</w:t>
            </w:r>
          </w:p>
        </w:tc>
      </w:tr>
      <w:tr w:rsidR="00F30532" w:rsidRPr="00AB51F7" w14:paraId="67C8F17B" w14:textId="77777777" w:rsidTr="00C805E6">
        <w:tc>
          <w:tcPr>
            <w:tcW w:w="3128" w:type="dxa"/>
          </w:tcPr>
          <w:p w14:paraId="1FE7055E" w14:textId="175C097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2.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Clasificarea proiectelor si programelor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educationale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  (0,5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h)</w:t>
            </w:r>
          </w:p>
        </w:tc>
        <w:tc>
          <w:tcPr>
            <w:tcW w:w="2751" w:type="dxa"/>
          </w:tcPr>
          <w:p w14:paraId="7CC5BAD7" w14:textId="40E42346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0B2A16BD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Delimitări conceptuale: diferențe și asemănări între managementul programelor, respectiv al proiectelor educaționale.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Progame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 și proiecte educaționale la nivel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macroeducațional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>, la nivel regional/local, instituțional.</w:t>
            </w:r>
          </w:p>
          <w:p w14:paraId="68B7101F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Ceobanu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, C. (2009).</w:t>
            </w:r>
            <w:r w:rsidRPr="00627BBE">
              <w:rPr>
                <w:rFonts w:ascii="Arial Narrow" w:hAnsi="Arial Narrow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(2012, p.13-31)</w:t>
            </w:r>
          </w:p>
          <w:p w14:paraId="489DC630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0532" w:rsidRPr="00AB51F7" w14:paraId="2FC4BDFE" w14:textId="77777777" w:rsidTr="00C805E6">
        <w:tc>
          <w:tcPr>
            <w:tcW w:w="3128" w:type="dxa"/>
          </w:tcPr>
          <w:p w14:paraId="1AED09ED" w14:textId="51F26FB2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3. Identificarea nevoilor educaționale (1h)</w:t>
            </w:r>
          </w:p>
        </w:tc>
        <w:tc>
          <w:tcPr>
            <w:tcW w:w="2751" w:type="dxa"/>
          </w:tcPr>
          <w:p w14:paraId="12A290A8" w14:textId="5CB3D1DC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7986C8B9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Nevoi normative, contextuale, explicite, percepute. Nevoi care adresează scopuri politice, sociale, instituționale, antreprenoriale. Nevoi la nivelul comunității, al organizației, individuale etc.</w:t>
            </w:r>
          </w:p>
          <w:p w14:paraId="0194426B" w14:textId="42CF5F5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Paloș, R., Sava, S., Ungureanu, D. (2007). </w:t>
            </w:r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Educația adulților. Baze teoretice și repere practice. </w:t>
            </w:r>
            <w:r w:rsidRPr="003018B4">
              <w:rPr>
                <w:rFonts w:ascii="Arial Narrow" w:hAnsi="Arial Narrow"/>
                <w:sz w:val="20"/>
                <w:szCs w:val="20"/>
              </w:rPr>
              <w:t>Iași: Ed. Polirom, p.267-275</w:t>
            </w:r>
          </w:p>
        </w:tc>
      </w:tr>
      <w:tr w:rsidR="00F30532" w:rsidRPr="00AB51F7" w14:paraId="58394A2C" w14:textId="77777777" w:rsidTr="00C805E6">
        <w:tc>
          <w:tcPr>
            <w:tcW w:w="3128" w:type="dxa"/>
          </w:tcPr>
          <w:p w14:paraId="28884E84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lastRenderedPageBreak/>
              <w:t xml:space="preserve">4.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Principiile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fundamentale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managementului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proiectelor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(0,5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h)</w:t>
            </w:r>
          </w:p>
          <w:p w14:paraId="29B978D1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51" w:type="dxa"/>
          </w:tcPr>
          <w:p w14:paraId="4B5CAA1A" w14:textId="1038D84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6FCCCEDD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Conceptul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Ciclul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viaţă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al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proiectelor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.</w:t>
            </w:r>
          </w:p>
          <w:p w14:paraId="1F28D64B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 xml:space="preserve">, A., Ceobanu, C. (2009).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>Bunăiașu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 xml:space="preserve"> (2009), subcap.1.3-5</w:t>
            </w:r>
          </w:p>
          <w:p w14:paraId="3CF6842B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0532" w:rsidRPr="00AB51F7" w14:paraId="2C8637DF" w14:textId="77777777" w:rsidTr="00C805E6">
        <w:tc>
          <w:tcPr>
            <w:tcW w:w="3128" w:type="dxa"/>
          </w:tcPr>
          <w:p w14:paraId="1D31E5CD" w14:textId="7CB1C532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5. Structura și sc</w:t>
            </w:r>
            <w:r>
              <w:rPr>
                <w:rFonts w:ascii="Arial Narrow" w:hAnsi="Arial Narrow"/>
                <w:sz w:val="20"/>
                <w:szCs w:val="20"/>
              </w:rPr>
              <w:t>opul unui program educațional (1</w:t>
            </w:r>
            <w:r w:rsidRPr="00627BBE">
              <w:rPr>
                <w:rFonts w:ascii="Arial Narrow" w:hAnsi="Arial Narrow"/>
                <w:sz w:val="20"/>
                <w:szCs w:val="20"/>
              </w:rPr>
              <w:t>h)</w:t>
            </w:r>
          </w:p>
        </w:tc>
        <w:tc>
          <w:tcPr>
            <w:tcW w:w="2751" w:type="dxa"/>
          </w:tcPr>
          <w:p w14:paraId="1E49BD05" w14:textId="4AE71A15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0DE5309A" w14:textId="1EE0687B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Elementele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structurale ale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unui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program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educational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analiză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studii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caz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.</w:t>
            </w:r>
          </w:p>
        </w:tc>
      </w:tr>
      <w:tr w:rsidR="00F30532" w:rsidRPr="00AB51F7" w14:paraId="65790E3B" w14:textId="77777777" w:rsidTr="00C805E6">
        <w:tc>
          <w:tcPr>
            <w:tcW w:w="3128" w:type="dxa"/>
          </w:tcPr>
          <w:p w14:paraId="341A3B22" w14:textId="2214E9C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6. Proiectarea programelor educaționale (1h)</w:t>
            </w:r>
          </w:p>
        </w:tc>
        <w:tc>
          <w:tcPr>
            <w:tcW w:w="2751" w:type="dxa"/>
          </w:tcPr>
          <w:p w14:paraId="6D5B4803" w14:textId="1759993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61E691ED" w14:textId="63579A9C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Concepte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diferite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programme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educaționale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în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funcție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nevoile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educaționale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adresate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Gherguț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(2007) ;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Yemini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et al (2018) pp.43 – 46 ;</w:t>
            </w:r>
          </w:p>
        </w:tc>
      </w:tr>
      <w:tr w:rsidR="00F30532" w:rsidRPr="00AB51F7" w14:paraId="2534B0BE" w14:textId="77777777" w:rsidTr="00C805E6">
        <w:tc>
          <w:tcPr>
            <w:tcW w:w="3128" w:type="dxa"/>
          </w:tcPr>
          <w:p w14:paraId="7023E52B" w14:textId="32D34563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Structura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conţinutul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proiectului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(1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h)</w:t>
            </w:r>
          </w:p>
        </w:tc>
        <w:tc>
          <w:tcPr>
            <w:tcW w:w="2751" w:type="dxa"/>
          </w:tcPr>
          <w:p w14:paraId="2C1B8681" w14:textId="6E19C453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6D8D8A6D" w14:textId="77777777" w:rsidR="00F30532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Titlul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justificare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sumar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obiective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generale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specifice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, indicato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ri,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activităţi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beneficiari,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rezultate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impact,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monitorizare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evaluare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durabilitate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mediatizarea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diseminarea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rezultatelor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parteneri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, riscuri/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măsuri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de prevenire a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riscurilor</w:t>
            </w:r>
            <w:proofErr w:type="spellEnd"/>
          </w:p>
          <w:p w14:paraId="6A04758D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Ceobanu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C. </w:t>
            </w:r>
            <w:r>
              <w:rPr>
                <w:rFonts w:ascii="Arial Narrow" w:hAnsi="Arial Narrow"/>
                <w:sz w:val="20"/>
                <w:szCs w:val="20"/>
              </w:rPr>
              <w:t xml:space="preserve">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(2012), cap.1;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 23 – 41  și pp.43 – 58;</w:t>
            </w:r>
          </w:p>
          <w:p w14:paraId="3703BB49" w14:textId="481E891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Recomandări bibliografice suplimentare: Nistor R.L., Munteanu V. (2013); Mitescu (2014). </w:t>
            </w:r>
          </w:p>
        </w:tc>
      </w:tr>
      <w:tr w:rsidR="00F30532" w:rsidRPr="00AB51F7" w14:paraId="3638A71D" w14:textId="77777777" w:rsidTr="00C805E6">
        <w:tc>
          <w:tcPr>
            <w:tcW w:w="3128" w:type="dxa"/>
          </w:tcPr>
          <w:p w14:paraId="567E6CFB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sz w:val="20"/>
                <w:szCs w:val="20"/>
                <w:lang w:val="fr-FR"/>
              </w:rPr>
              <w:t>8</w:t>
            </w:r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educaționale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(1</w:t>
            </w:r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>h)</w:t>
            </w:r>
          </w:p>
          <w:p w14:paraId="716D3EF7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51" w:type="dxa"/>
          </w:tcPr>
          <w:p w14:paraId="071570B0" w14:textId="4B27BE6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4EC0AB32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Specificitate proiecte educaționale în funcție de sursa de finanțare, de anvergură etc. </w:t>
            </w:r>
          </w:p>
          <w:p w14:paraId="5C90B33A" w14:textId="507469F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</w:t>
            </w:r>
            <w:r>
              <w:rPr>
                <w:rFonts w:ascii="Arial Narrow" w:hAnsi="Arial Narrow"/>
                <w:sz w:val="20"/>
                <w:szCs w:val="20"/>
              </w:rPr>
              <w:t>obanu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C. 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</w:t>
            </w:r>
            <w:r w:rsidRPr="00627BBE">
              <w:rPr>
                <w:rFonts w:ascii="Arial Narrow" w:hAnsi="Arial Narrow"/>
                <w:sz w:val="20"/>
                <w:szCs w:val="20"/>
              </w:rPr>
              <w:t>), cap.1, Nistor R.L., Munteanu V. (2013).</w:t>
            </w:r>
            <w:r>
              <w:rPr>
                <w:rFonts w:ascii="Arial Narrow" w:hAnsi="Arial Narrow"/>
                <w:sz w:val="20"/>
                <w:szCs w:val="20"/>
              </w:rPr>
              <w:t xml:space="preserve"> Mitescu (2014).</w:t>
            </w:r>
          </w:p>
        </w:tc>
      </w:tr>
      <w:tr w:rsidR="00F30532" w:rsidRPr="00AB51F7" w14:paraId="311554E1" w14:textId="77777777" w:rsidTr="00C805E6">
        <w:tc>
          <w:tcPr>
            <w:tcW w:w="3128" w:type="dxa"/>
          </w:tcPr>
          <w:p w14:paraId="147B6572" w14:textId="1D12098A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9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Manager de proiect: sprijin, cooperare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 instruire.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Func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ţii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. (0,5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h)</w:t>
            </w:r>
          </w:p>
        </w:tc>
        <w:tc>
          <w:tcPr>
            <w:tcW w:w="2751" w:type="dxa"/>
          </w:tcPr>
          <w:p w14:paraId="5CEF7E02" w14:textId="5804C0AF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4960D357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</w:t>
            </w:r>
            <w:r>
              <w:rPr>
                <w:rFonts w:ascii="Arial Narrow" w:hAnsi="Arial Narrow"/>
                <w:sz w:val="20"/>
                <w:szCs w:val="20"/>
              </w:rPr>
              <w:t>herguţ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Ceobanu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C. (2009); </w:t>
            </w:r>
          </w:p>
          <w:p w14:paraId="22987B50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pp.24 – 40;</w:t>
            </w:r>
          </w:p>
          <w:p w14:paraId="6AC20A62" w14:textId="4EBF6336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Recomandări bibliografice suplimentare: Nistor R.L., Munteanu V. (2013); Mitescu (2014). </w:t>
            </w:r>
          </w:p>
        </w:tc>
      </w:tr>
      <w:tr w:rsidR="00F30532" w:rsidRPr="00AB51F7" w14:paraId="47287802" w14:textId="77777777" w:rsidTr="00C805E6">
        <w:tc>
          <w:tcPr>
            <w:tcW w:w="3128" w:type="dxa"/>
          </w:tcPr>
          <w:p w14:paraId="1F4DDC78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activităţilor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. 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(1h)</w:t>
            </w:r>
          </w:p>
          <w:p w14:paraId="1A65F835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51" w:type="dxa"/>
          </w:tcPr>
          <w:p w14:paraId="54EFD322" w14:textId="090FB6DF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Conversația euristică, problematizarea, hărți conceptuale</w:t>
            </w:r>
          </w:p>
        </w:tc>
        <w:tc>
          <w:tcPr>
            <w:tcW w:w="3506" w:type="dxa"/>
          </w:tcPr>
          <w:p w14:paraId="0F839CF1" w14:textId="3AE7433B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Programul educațional ca activitate în cadrul proiectului.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</w:t>
            </w:r>
            <w:r>
              <w:rPr>
                <w:rFonts w:ascii="Arial Narrow" w:hAnsi="Arial Narrow"/>
                <w:sz w:val="20"/>
                <w:szCs w:val="20"/>
              </w:rPr>
              <w:t>obanu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C. 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</w:t>
            </w:r>
            <w:r w:rsidRPr="00627BBE">
              <w:rPr>
                <w:rFonts w:ascii="Arial Narrow" w:hAnsi="Arial Narrow"/>
                <w:sz w:val="20"/>
                <w:szCs w:val="20"/>
              </w:rPr>
              <w:t>), cap.1, Nistor R.L., Munteanu V. (2013).</w:t>
            </w:r>
            <w:r>
              <w:rPr>
                <w:rFonts w:ascii="Arial Narrow" w:hAnsi="Arial Narrow"/>
                <w:sz w:val="20"/>
                <w:szCs w:val="20"/>
              </w:rPr>
              <w:t xml:space="preserve"> Mitescu (2014)</w:t>
            </w:r>
          </w:p>
        </w:tc>
      </w:tr>
      <w:tr w:rsidR="00F30532" w:rsidRPr="00AB51F7" w14:paraId="12FD946F" w14:textId="77777777" w:rsidTr="00C805E6">
        <w:tc>
          <w:tcPr>
            <w:tcW w:w="3128" w:type="dxa"/>
          </w:tcPr>
          <w:p w14:paraId="7690AFE0" w14:textId="550B0D71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11</w:t>
            </w:r>
            <w:r w:rsidRPr="00822D48">
              <w:rPr>
                <w:rFonts w:ascii="Arial Narrow" w:hAnsi="Arial Narrow"/>
                <w:sz w:val="20"/>
                <w:szCs w:val="20"/>
              </w:rPr>
              <w:t>.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Resurse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on-line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pentru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managementul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proiectelor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educationale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  (1h)</w:t>
            </w:r>
          </w:p>
        </w:tc>
        <w:tc>
          <w:tcPr>
            <w:tcW w:w="2751" w:type="dxa"/>
          </w:tcPr>
          <w:p w14:paraId="27B82BB3" w14:textId="240F8E2E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03CE444B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Nistor R.L., Munteanu V. (2013).</w:t>
            </w:r>
          </w:p>
          <w:p w14:paraId="5F71274D" w14:textId="1B1EB2F6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hyperlink r:id="rId8" w:history="1">
              <w:r w:rsidRPr="00627BBE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http://www.finantare.ro/</w:t>
              </w:r>
            </w:hyperlink>
            <w:r w:rsidRPr="00627BBE">
              <w:rPr>
                <w:rFonts w:ascii="Arial Narrow" w:hAnsi="Arial Narrow"/>
                <w:sz w:val="20"/>
                <w:szCs w:val="20"/>
                <w:u w:val="single"/>
              </w:rPr>
              <w:t xml:space="preserve"> 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F30532" w:rsidRPr="00AB51F7" w14:paraId="58EAAF2F" w14:textId="77777777" w:rsidTr="00C805E6">
        <w:tc>
          <w:tcPr>
            <w:tcW w:w="3128" w:type="dxa"/>
          </w:tcPr>
          <w:p w14:paraId="25342989" w14:textId="03C4465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12</w:t>
            </w:r>
            <w:r w:rsidRPr="00822D48">
              <w:rPr>
                <w:rFonts w:ascii="Arial Narrow" w:hAnsi="Arial Narrow"/>
                <w:sz w:val="20"/>
                <w:szCs w:val="20"/>
              </w:rPr>
              <w:t>.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Fondu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sau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finanţarea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proiectelor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.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(1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h)</w:t>
            </w:r>
          </w:p>
        </w:tc>
        <w:tc>
          <w:tcPr>
            <w:tcW w:w="2751" w:type="dxa"/>
          </w:tcPr>
          <w:p w14:paraId="5D2A43FC" w14:textId="1BCA0E5B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319581BE" w14:textId="77777777" w:rsidR="00F30532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T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ipuri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finanţatori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. Metode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atragere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a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fondurilor.Comunitatea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donatorilor:aspecte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naţionale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internaţionale</w:t>
            </w:r>
            <w:proofErr w:type="spellEnd"/>
          </w:p>
          <w:p w14:paraId="4F9F10D7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Nistor R.L., Munteanu V. (2013).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C. (2012) </w:t>
            </w:r>
          </w:p>
          <w:p w14:paraId="397F04DF" w14:textId="2455F88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hyperlink r:id="rId9" w:history="1">
              <w:r w:rsidRPr="00822D48">
                <w:rPr>
                  <w:rStyle w:val="Hyperlink"/>
                  <w:rFonts w:ascii="Arial Narrow" w:hAnsi="Arial Narrow"/>
                  <w:sz w:val="20"/>
                  <w:szCs w:val="20"/>
                  <w:lang w:val="de-DE"/>
                </w:rPr>
                <w:t>http://www.finantare.ro/</w:t>
              </w:r>
            </w:hyperlink>
            <w:r w:rsidRPr="00822D48">
              <w:rPr>
                <w:rFonts w:ascii="Arial Narrow" w:hAnsi="Arial Narrow"/>
                <w:sz w:val="20"/>
                <w:szCs w:val="20"/>
                <w:u w:val="single"/>
                <w:lang w:val="de-DE"/>
              </w:rPr>
              <w:t xml:space="preserve"> </w:t>
            </w:r>
            <w:r w:rsidRPr="00822D48">
              <w:rPr>
                <w:rFonts w:ascii="Arial Narrow" w:hAnsi="Arial Narrow"/>
                <w:sz w:val="20"/>
                <w:szCs w:val="20"/>
                <w:lang w:val="de-DE"/>
              </w:rPr>
              <w:t xml:space="preserve"> </w:t>
            </w:r>
          </w:p>
        </w:tc>
      </w:tr>
      <w:tr w:rsidR="00C805E6" w:rsidRPr="00AB51F7" w14:paraId="0A53FA32" w14:textId="77777777" w:rsidTr="00C805E6">
        <w:tc>
          <w:tcPr>
            <w:tcW w:w="3128" w:type="dxa"/>
          </w:tcPr>
          <w:p w14:paraId="160AF55C" w14:textId="0EDE16FD" w:rsidR="00C805E6" w:rsidRDefault="00C805E6" w:rsidP="00C805E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13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resurselor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utilizarea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lor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(1h)</w:t>
            </w:r>
          </w:p>
        </w:tc>
        <w:tc>
          <w:tcPr>
            <w:tcW w:w="2751" w:type="dxa"/>
          </w:tcPr>
          <w:p w14:paraId="3D73981F" w14:textId="7924ADAA" w:rsidR="00C805E6" w:rsidRPr="00627BBE" w:rsidRDefault="00C805E6" w:rsidP="00C805E6">
            <w:pPr>
              <w:rPr>
                <w:rFonts w:ascii="Arial Narrow" w:hAnsi="Arial Narrow"/>
                <w:sz w:val="20"/>
                <w:szCs w:val="20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0F275716" w14:textId="77777777" w:rsidR="00C805E6" w:rsidRDefault="00C805E6" w:rsidP="00C805E6">
            <w:pPr>
              <w:pStyle w:val="NoSpacing"/>
              <w:shd w:val="clear" w:color="auto" w:fill="FFFFFF" w:themeFill="background1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Bugetul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proiectului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Realizarea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controlul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monitorizarea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proiectului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evaluarea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impactului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.</w:t>
            </w:r>
          </w:p>
          <w:p w14:paraId="73449213" w14:textId="77777777" w:rsidR="00C805E6" w:rsidRPr="00627BBE" w:rsidRDefault="00C805E6" w:rsidP="00C805E6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Nistor R.L., Munteanu V. (2013).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C. (2012) </w:t>
            </w:r>
          </w:p>
          <w:p w14:paraId="169FC4F7" w14:textId="28A4CDC0" w:rsidR="00C805E6" w:rsidRDefault="00C805E6" w:rsidP="00C805E6">
            <w:pPr>
              <w:pStyle w:val="NoSpacing"/>
              <w:shd w:val="clear" w:color="auto" w:fill="FFFFFF" w:themeFill="background1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hyperlink r:id="rId10" w:history="1">
              <w:r w:rsidRPr="00822D48">
                <w:rPr>
                  <w:rStyle w:val="Hyperlink"/>
                  <w:rFonts w:ascii="Arial Narrow" w:hAnsi="Arial Narrow"/>
                  <w:sz w:val="20"/>
                  <w:szCs w:val="20"/>
                  <w:lang w:val="de-DE"/>
                </w:rPr>
                <w:t>http://www.finantare.ro/</w:t>
              </w:r>
            </w:hyperlink>
          </w:p>
        </w:tc>
      </w:tr>
      <w:tr w:rsidR="00C805E6" w:rsidRPr="00AB51F7" w14:paraId="542CAC31" w14:textId="77777777" w:rsidTr="00C805E6">
        <w:tc>
          <w:tcPr>
            <w:tcW w:w="3128" w:type="dxa"/>
          </w:tcPr>
          <w:p w14:paraId="7941E9C3" w14:textId="5576197D" w:rsidR="00C805E6" w:rsidRDefault="00C805E6" w:rsidP="00C805E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14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romovarea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unui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și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unui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proiect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educațional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(1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h)</w:t>
            </w:r>
          </w:p>
        </w:tc>
        <w:tc>
          <w:tcPr>
            <w:tcW w:w="2751" w:type="dxa"/>
          </w:tcPr>
          <w:p w14:paraId="70B1E65B" w14:textId="2EBCA8FA" w:rsidR="00C805E6" w:rsidRPr="00627BBE" w:rsidRDefault="00C805E6" w:rsidP="00C805E6">
            <w:pPr>
              <w:rPr>
                <w:rFonts w:ascii="Arial Narrow" w:hAnsi="Arial Narrow"/>
                <w:sz w:val="20"/>
                <w:szCs w:val="20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506" w:type="dxa"/>
          </w:tcPr>
          <w:p w14:paraId="16AB4D20" w14:textId="77777777" w:rsidR="00C805E6" w:rsidRDefault="00C805E6" w:rsidP="00C805E6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Conștientizarea beneficiarilor direcți și indirecți, atragere. Metode, tehnici și canale specifice de diseminare tuturor factorilor interesați. </w:t>
            </w:r>
          </w:p>
          <w:p w14:paraId="44BA70FC" w14:textId="77777777" w:rsidR="00C805E6" w:rsidRDefault="00C805E6" w:rsidP="00C805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Mitescu (2014) </w:t>
            </w:r>
          </w:p>
          <w:p w14:paraId="73DF2F76" w14:textId="3F8D3B67" w:rsidR="00C805E6" w:rsidRDefault="00C805E6" w:rsidP="00C805E6">
            <w:pPr>
              <w:pStyle w:val="NoSpacing"/>
              <w:shd w:val="clear" w:color="auto" w:fill="FFFFFF" w:themeFill="background1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r>
              <w:rPr>
                <w:rFonts w:asciiTheme="minorHAnsi" w:hAnsiTheme="minorHAnsi" w:cstheme="minorHAnsi"/>
              </w:rPr>
              <w:t>Yemini  et al (2018) pp.61 – 86.</w:t>
            </w:r>
          </w:p>
        </w:tc>
      </w:tr>
      <w:tr w:rsidR="00E0255D" w:rsidRPr="00AB51F7" w14:paraId="40DC4846" w14:textId="77777777" w:rsidTr="00802D13">
        <w:tc>
          <w:tcPr>
            <w:tcW w:w="9385" w:type="dxa"/>
            <w:gridSpan w:val="3"/>
          </w:tcPr>
          <w:p w14:paraId="6E1EA7E4" w14:textId="13A15ADE" w:rsidR="00E0255D" w:rsidRDefault="00E0255D" w:rsidP="00752E1C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Bibliografie:</w:t>
            </w:r>
          </w:p>
          <w:p w14:paraId="366E0F60" w14:textId="77777777" w:rsidR="00243CD1" w:rsidRDefault="00243CD1" w:rsidP="00243CD1">
            <w:pPr>
              <w:pStyle w:val="NoSpacing"/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333D6C">
              <w:rPr>
                <w:rFonts w:ascii="Arial Narrow" w:hAnsi="Arial Narrow"/>
                <w:b/>
                <w:sz w:val="20"/>
                <w:szCs w:val="20"/>
                <w:lang w:val="ro-RO"/>
              </w:rPr>
              <w:t>Bibliografie</w:t>
            </w:r>
          </w:p>
          <w:p w14:paraId="37509770" w14:textId="77777777" w:rsidR="00243CD1" w:rsidRPr="00A3039E" w:rsidRDefault="00243CD1" w:rsidP="00243CD1">
            <w:pPr>
              <w:pStyle w:val="NoSpacing"/>
              <w:numPr>
                <w:ilvl w:val="0"/>
                <w:numId w:val="32"/>
              </w:numPr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proofErr w:type="spellStart"/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>Bunăiașu</w:t>
            </w:r>
            <w:proofErr w:type="spellEnd"/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, C. (2012). </w:t>
            </w:r>
            <w:r w:rsidRPr="00A3039E"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  <w:t xml:space="preserve">Elaborarea și managementul proiectelor educaționale. </w:t>
            </w:r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București: Ed. Universitară </w:t>
            </w:r>
          </w:p>
          <w:p w14:paraId="29CE7B0E" w14:textId="77777777" w:rsidR="00243CD1" w:rsidRPr="00A3039E" w:rsidRDefault="00243CD1" w:rsidP="00243CD1">
            <w:pPr>
              <w:pStyle w:val="NoSpacing"/>
              <w:numPr>
                <w:ilvl w:val="0"/>
                <w:numId w:val="32"/>
              </w:numPr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proofErr w:type="spellStart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>Cabrera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 xml:space="preserve">, D.,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>Cabrera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>, L. (2023)</w:t>
            </w:r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Complexity and Systems Thinking Models in Education: Applications for Leaders, in J. M. Spector et al. (eds.), </w:t>
            </w:r>
            <w:r w:rsidRPr="00A3039E">
              <w:rPr>
                <w:rFonts w:ascii="Arial Narrow" w:hAnsi="Arial Narrow"/>
                <w:i/>
                <w:sz w:val="20"/>
                <w:szCs w:val="20"/>
              </w:rPr>
              <w:t>Learning, Design, and Technology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, Springer Nature </w:t>
            </w:r>
            <w:hyperlink r:id="rId11" w:history="1">
              <w:r w:rsidRPr="00A3039E">
                <w:rPr>
                  <w:rStyle w:val="Hyperlink"/>
                  <w:rFonts w:ascii="Arial Narrow" w:hAnsi="Arial Narrow"/>
                  <w:sz w:val="20"/>
                  <w:szCs w:val="20"/>
                </w:rPr>
                <w:t>https://doi.org/10.1007/978-3-319-17727-4_101-1</w:t>
              </w:r>
            </w:hyperlink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15399FB" w14:textId="77777777" w:rsidR="00243CD1" w:rsidRPr="004C32F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4C32F4">
              <w:rPr>
                <w:rFonts w:ascii="Arial Narrow" w:hAnsi="Arial Narrow"/>
                <w:b/>
                <w:sz w:val="20"/>
                <w:szCs w:val="20"/>
              </w:rPr>
              <w:t>Gherguţ</w:t>
            </w:r>
            <w:proofErr w:type="spellEnd"/>
            <w:r w:rsidRPr="004C32F4">
              <w:rPr>
                <w:rFonts w:ascii="Arial Narrow" w:hAnsi="Arial Narrow"/>
                <w:b/>
                <w:sz w:val="20"/>
                <w:szCs w:val="20"/>
              </w:rPr>
              <w:t xml:space="preserve">, A., </w:t>
            </w:r>
            <w:proofErr w:type="spellStart"/>
            <w:r w:rsidRPr="004C32F4">
              <w:rPr>
                <w:rFonts w:ascii="Arial Narrow" w:hAnsi="Arial Narrow"/>
                <w:b/>
                <w:sz w:val="20"/>
                <w:szCs w:val="20"/>
              </w:rPr>
              <w:t>Ceobanu</w:t>
            </w:r>
            <w:proofErr w:type="spellEnd"/>
            <w:r w:rsidRPr="004C32F4">
              <w:rPr>
                <w:rFonts w:ascii="Arial Narrow" w:hAnsi="Arial Narrow"/>
                <w:b/>
                <w:sz w:val="20"/>
                <w:szCs w:val="20"/>
              </w:rPr>
              <w:t xml:space="preserve">, C. (2009). </w:t>
            </w:r>
            <w:r w:rsidRPr="004C32F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Elaborarea si managementul proiectelor în serviciile </w:t>
            </w:r>
            <w:proofErr w:type="spellStart"/>
            <w:r w:rsidRPr="004C32F4">
              <w:rPr>
                <w:rFonts w:ascii="Arial Narrow" w:hAnsi="Arial Narrow"/>
                <w:b/>
                <w:i/>
                <w:sz w:val="20"/>
                <w:szCs w:val="20"/>
              </w:rPr>
              <w:t>educaţionale</w:t>
            </w:r>
            <w:proofErr w:type="spellEnd"/>
            <w:r w:rsidRPr="004C32F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, </w:t>
            </w:r>
            <w:r w:rsidRPr="004C32F4">
              <w:rPr>
                <w:rFonts w:ascii="Arial Narrow" w:hAnsi="Arial Narrow"/>
                <w:b/>
                <w:sz w:val="20"/>
                <w:szCs w:val="20"/>
              </w:rPr>
              <w:t xml:space="preserve">editura Polirom, </w:t>
            </w:r>
            <w:proofErr w:type="spellStart"/>
            <w:r w:rsidRPr="004C32F4">
              <w:rPr>
                <w:rFonts w:ascii="Arial Narrow" w:hAnsi="Arial Narrow"/>
                <w:b/>
                <w:sz w:val="20"/>
                <w:szCs w:val="20"/>
              </w:rPr>
              <w:t>Iaşi</w:t>
            </w:r>
            <w:proofErr w:type="spellEnd"/>
            <w:r w:rsidRPr="004C32F4">
              <w:rPr>
                <w:rFonts w:ascii="Arial Narrow" w:hAnsi="Arial Narrow"/>
                <w:b/>
                <w:sz w:val="20"/>
                <w:szCs w:val="20"/>
              </w:rPr>
              <w:t>;</w:t>
            </w:r>
          </w:p>
          <w:p w14:paraId="2F47207B" w14:textId="77777777" w:rsidR="00243CD1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, A. (2007). </w:t>
            </w:r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Management general si strategic in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educaţie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edit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. Polirom,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Iaşi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6B5D08B" w14:textId="77777777" w:rsidR="00243CD1" w:rsidRPr="00A3039E" w:rsidRDefault="00243CD1" w:rsidP="00243CD1">
            <w:pPr>
              <w:pStyle w:val="Default"/>
              <w:numPr>
                <w:ilvl w:val="0"/>
                <w:numId w:val="32"/>
              </w:numPr>
              <w:rPr>
                <w:rFonts w:ascii="Arial Narrow" w:eastAsia="Calibri" w:hAnsi="Arial Narrow" w:cs="Arial Nova"/>
                <w:sz w:val="20"/>
                <w:szCs w:val="20"/>
                <w:lang w:val="ro-RO"/>
              </w:rPr>
            </w:pP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Hellstrom,M.M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., Jaccard, D., Bonnier, K.E. (2023). </w:t>
            </w:r>
            <w:r w:rsidRPr="00A3039E">
              <w:rPr>
                <w:rFonts w:ascii="Arial Narrow" w:eastAsia="Calibri" w:hAnsi="Arial Narrow" w:cs="Arial Nova"/>
                <w:sz w:val="20"/>
                <w:szCs w:val="20"/>
              </w:rPr>
              <w:t xml:space="preserve"> </w:t>
            </w:r>
            <w:r w:rsidRPr="00A3039E">
              <w:rPr>
                <w:rFonts w:ascii="Arial Narrow" w:eastAsia="Calibri" w:hAnsi="Arial Narrow" w:cs="Arial Nova"/>
                <w:bCs/>
                <w:sz w:val="20"/>
                <w:szCs w:val="20"/>
              </w:rPr>
              <w:t xml:space="preserve">A systematic review on the use of serious games in project management education, </w:t>
            </w:r>
            <w:r w:rsidRPr="00A3039E">
              <w:rPr>
                <w:rFonts w:ascii="Arial Narrow" w:eastAsia="Calibri" w:hAnsi="Arial Narrow" w:cs="Arial Nova"/>
                <w:bCs/>
                <w:i/>
                <w:sz w:val="20"/>
                <w:szCs w:val="20"/>
              </w:rPr>
              <w:t>International Journal of Serious Games</w:t>
            </w:r>
            <w:r w:rsidRPr="00A3039E">
              <w:rPr>
                <w:rFonts w:ascii="Arial Narrow" w:eastAsia="Calibri" w:hAnsi="Arial Narrow" w:cs="Arial Nova"/>
                <w:bCs/>
                <w:sz w:val="20"/>
                <w:szCs w:val="20"/>
              </w:rPr>
              <w:t>, Vol. 1 (3).</w:t>
            </w:r>
          </w:p>
          <w:p w14:paraId="180E57BD" w14:textId="77777777" w:rsidR="00243CD1" w:rsidRPr="00A3039E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Jaaska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, E., 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Aaltonen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, K. (2022)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Teachers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’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experiences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using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game-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based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methods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in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project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management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higher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education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A3039E">
              <w:rPr>
                <w:rFonts w:ascii="Arial Narrow" w:hAnsi="Arial Narrow"/>
                <w:i/>
                <w:sz w:val="20"/>
                <w:szCs w:val="20"/>
              </w:rPr>
              <w:t xml:space="preserve">Project Leadership </w:t>
            </w:r>
            <w:proofErr w:type="spellStart"/>
            <w:r w:rsidRPr="00A3039E"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 w:rsidRPr="00A3039E">
              <w:rPr>
                <w:rFonts w:ascii="Arial Narrow" w:hAnsi="Arial Narrow"/>
                <w:i/>
                <w:sz w:val="20"/>
                <w:szCs w:val="20"/>
              </w:rPr>
              <w:t xml:space="preserve"> Society</w:t>
            </w:r>
            <w:r>
              <w:rPr>
                <w:rFonts w:ascii="Arial Narrow" w:hAnsi="Arial Narrow"/>
                <w:i/>
                <w:sz w:val="20"/>
                <w:szCs w:val="20"/>
              </w:rPr>
              <w:t>, V</w:t>
            </w:r>
            <w:r w:rsidRPr="00A3039E">
              <w:rPr>
                <w:rFonts w:ascii="Arial Narrow" w:hAnsi="Arial Narrow"/>
                <w:i/>
                <w:sz w:val="20"/>
                <w:szCs w:val="20"/>
              </w:rPr>
              <w:t>ol. 3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 (2022)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948AF12" w14:textId="77777777" w:rsidR="00243CD1" w:rsidRPr="003018B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Joita, E.(2000). </w:t>
            </w:r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Management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educational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Profesorul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 – manager: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roluri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metodologie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, </w:t>
            </w:r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Edit.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Polirom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, Iasi; </w:t>
            </w:r>
          </w:p>
          <w:p w14:paraId="74713554" w14:textId="77777777" w:rsidR="00243CD1" w:rsidRPr="003018B4" w:rsidRDefault="00243CD1" w:rsidP="00243CD1">
            <w:pPr>
              <w:numPr>
                <w:ilvl w:val="0"/>
                <w:numId w:val="32"/>
              </w:numPr>
              <w:rPr>
                <w:rFonts w:ascii="Arial Narrow" w:hAnsi="Arial Narrow"/>
                <w:sz w:val="20"/>
                <w:szCs w:val="20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Mitescu, M. 2014, </w:t>
            </w:r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Introducere în Managementul Proiectelor: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aplicaţii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pentru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educaţie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, artă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şi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cultură</w:t>
            </w:r>
            <w:r w:rsidRPr="003018B4">
              <w:rPr>
                <w:rFonts w:ascii="Arial Narrow" w:hAnsi="Arial Narrow"/>
                <w:sz w:val="20"/>
                <w:szCs w:val="20"/>
              </w:rPr>
              <w:t xml:space="preserve">, Editura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Artes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Iaşi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3617D805" w14:textId="77777777" w:rsidR="00243CD1" w:rsidRPr="003018B4" w:rsidRDefault="00243CD1" w:rsidP="00243CD1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Mocanu M., Schuster, C. (2001). </w:t>
            </w:r>
            <w:r w:rsidRPr="003018B4">
              <w:rPr>
                <w:rFonts w:ascii="Arial Narrow" w:hAnsi="Arial Narrow"/>
                <w:i/>
                <w:iCs/>
                <w:sz w:val="20"/>
                <w:szCs w:val="20"/>
                <w:lang w:val="ro-RO"/>
              </w:rPr>
              <w:t>Managementul proiectelor</w:t>
            </w:r>
            <w:r w:rsidRPr="003018B4">
              <w:rPr>
                <w:rFonts w:ascii="Arial Narrow" w:hAnsi="Arial Narrow"/>
                <w:bCs/>
                <w:sz w:val="20"/>
                <w:szCs w:val="20"/>
                <w:lang w:val="ro-RO"/>
              </w:rPr>
              <w:t xml:space="preserve">, </w:t>
            </w:r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Editura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>All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 Beck,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>Bucureşti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; </w:t>
            </w:r>
          </w:p>
          <w:p w14:paraId="4BC6FF13" w14:textId="77777777" w:rsidR="00243CD1" w:rsidRPr="003018B4" w:rsidRDefault="00243CD1" w:rsidP="00243CD1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Nistor R.L., Munteanu V. (2013). Managementul proiectelor europene. Cluj-Napoca, CJ: Editura EIKON. </w:t>
            </w:r>
          </w:p>
          <w:p w14:paraId="2C344BC7" w14:textId="77777777" w:rsidR="00243CD1" w:rsidRPr="004C32F4" w:rsidRDefault="00243CD1" w:rsidP="00243CD1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4C32F4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Paloș, R., Sava, S., Ungureanu, D. (2007). </w:t>
            </w:r>
            <w:r w:rsidRPr="004C32F4"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  <w:t xml:space="preserve">Educația adulților. Baze teoretice și repere practice. </w:t>
            </w: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t>Iași: Ed. Polirom, p.267-275.</w:t>
            </w:r>
          </w:p>
          <w:p w14:paraId="6D4BDCE5" w14:textId="77777777" w:rsidR="00243CD1" w:rsidRPr="003018B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>Vasilescu I., 2004,</w:t>
            </w:r>
            <w:r w:rsidRPr="003018B4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Managementul proiectelor</w:t>
            </w:r>
            <w:r w:rsidRPr="003018B4">
              <w:rPr>
                <w:rFonts w:ascii="Arial Narrow" w:hAnsi="Arial Narrow"/>
                <w:sz w:val="20"/>
                <w:szCs w:val="20"/>
              </w:rPr>
              <w:t xml:space="preserve">, Editura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EfiCon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 Press,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Bucureşti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12662199" w14:textId="77777777" w:rsidR="00243CD1" w:rsidRPr="003018B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Popa, F., Păunescu, L. (2001)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Manag</w:t>
            </w:r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ementul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proiectelor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 Minerva &amp; Lingua, </w:t>
            </w:r>
            <w:hyperlink r:id="rId12" w:history="1">
              <w:r w:rsidRPr="003018B4">
                <w:rPr>
                  <w:rStyle w:val="Hyperlink"/>
                  <w:rFonts w:ascii="Arial Narrow" w:hAnsi="Arial Narrow"/>
                  <w:sz w:val="20"/>
                  <w:szCs w:val="20"/>
                  <w:lang w:val="fr-FR"/>
                </w:rPr>
                <w:t>http://www.socrates.ro/publicatii/lingua&amp;minerva2001.pdf</w:t>
              </w:r>
            </w:hyperlink>
          </w:p>
          <w:p w14:paraId="7323AD57" w14:textId="77777777" w:rsidR="00243CD1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Portalul  </w:t>
            </w:r>
            <w:hyperlink r:id="rId13" w:history="1">
              <w:r w:rsidRPr="003018B4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http://www.finantare.ro/</w:t>
              </w:r>
            </w:hyperlink>
            <w:r w:rsidRPr="003018B4">
              <w:rPr>
                <w:rFonts w:ascii="Arial Narrow" w:hAnsi="Arial Narrow"/>
                <w:sz w:val="20"/>
                <w:szCs w:val="20"/>
                <w:u w:val="single"/>
              </w:rPr>
              <w:t xml:space="preserve"> </w:t>
            </w:r>
            <w:r w:rsidRPr="003018B4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ABDDCBD" w14:textId="77777777" w:rsidR="00243CD1" w:rsidRPr="00A77FEA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Yemini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M.,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Oplatka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I. &amp;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Sagie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N. (2018) </w:t>
            </w:r>
            <w:r w:rsidRPr="00A77FEA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Project management in </w:t>
            </w:r>
            <w:proofErr w:type="spellStart"/>
            <w:r w:rsidRPr="00A77FEA">
              <w:rPr>
                <w:rFonts w:ascii="Arial Narrow" w:hAnsi="Arial Narrow"/>
                <w:b/>
                <w:i/>
                <w:sz w:val="20"/>
                <w:szCs w:val="20"/>
              </w:rPr>
              <w:t>Schools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. New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conceptualizations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,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orientations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and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applications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,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Palgrave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MacMillan</w:t>
            </w:r>
            <w:proofErr w:type="spellEnd"/>
            <w:r w:rsidRPr="00A77FEA">
              <w:rPr>
                <w:rFonts w:ascii="Arial Narrow" w:hAnsi="Arial Narrow"/>
                <w:b/>
                <w:i/>
                <w:sz w:val="20"/>
                <w:szCs w:val="20"/>
              </w:rPr>
              <w:t>.</w:t>
            </w:r>
          </w:p>
          <w:p w14:paraId="20CA1B80" w14:textId="77777777" w:rsidR="00243CD1" w:rsidRPr="00333D6C" w:rsidRDefault="00243CD1" w:rsidP="00243CD1">
            <w:pPr>
              <w:pStyle w:val="NoSpacing"/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</w:p>
          <w:p w14:paraId="0F6F2869" w14:textId="725733B8" w:rsidR="00243CD1" w:rsidRPr="00243CD1" w:rsidRDefault="00243CD1" w:rsidP="00243CD1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  <w:lang w:val="fr-FR"/>
              </w:rPr>
            </w:pP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Notă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titlurile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scrise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cu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caractere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îngroșate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sunt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bibliografie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minimală</w:t>
            </w:r>
            <w:proofErr w:type="spellEnd"/>
          </w:p>
          <w:p w14:paraId="107DB02C" w14:textId="77777777" w:rsidR="00E0255D" w:rsidRPr="00AB51F7" w:rsidRDefault="00E0255D" w:rsidP="00752E1C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  <w:tr w:rsidR="00802D13" w:rsidRPr="00AB51F7" w14:paraId="7C5F1B96" w14:textId="77777777" w:rsidTr="00C805E6">
        <w:trPr>
          <w:trHeight w:val="345"/>
        </w:trPr>
        <w:tc>
          <w:tcPr>
            <w:tcW w:w="3128" w:type="dxa"/>
          </w:tcPr>
          <w:p w14:paraId="0CA282A9" w14:textId="2C4C45A1" w:rsidR="00802D13" w:rsidRPr="00AB51F7" w:rsidRDefault="00B66D4A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t>7</w:t>
            </w:r>
            <w:r w:rsidR="00802D13" w:rsidRPr="00AB51F7">
              <w:rPr>
                <w:rFonts w:cs="Calibri"/>
              </w:rPr>
              <w:t xml:space="preserve">.2 Seminar / </w:t>
            </w:r>
            <w:r w:rsidR="00802D13"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2751" w:type="dxa"/>
          </w:tcPr>
          <w:p w14:paraId="517B4358" w14:textId="0C9FBF1E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506" w:type="dxa"/>
          </w:tcPr>
          <w:p w14:paraId="1DE1D96E" w14:textId="14B2FBD2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F30532" w:rsidRPr="00AB51F7" w14:paraId="04894FAF" w14:textId="77777777" w:rsidTr="00C805E6">
        <w:tc>
          <w:tcPr>
            <w:tcW w:w="3128" w:type="dxa"/>
          </w:tcPr>
          <w:p w14:paraId="5DEFB08A" w14:textId="5A214F48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Identificarea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nevoilor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educaționale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(2h)</w:t>
            </w:r>
          </w:p>
        </w:tc>
        <w:tc>
          <w:tcPr>
            <w:tcW w:w="2751" w:type="dxa"/>
          </w:tcPr>
          <w:p w14:paraId="4F5484C9" w14:textId="4AEB6408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Studiul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</w:rPr>
              <w:t>caz</w:t>
            </w:r>
            <w:proofErr w:type="spellEnd"/>
          </w:p>
        </w:tc>
        <w:tc>
          <w:tcPr>
            <w:tcW w:w="3506" w:type="dxa"/>
          </w:tcPr>
          <w:p w14:paraId="7876E703" w14:textId="43696FCE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Paloș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, R., Sava, S., Ungureanu, D. (2007).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Educația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adulților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. Baze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teoretice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și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repere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practice.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Iași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: Ed.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Polirom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, p.267-275</w:t>
            </w:r>
          </w:p>
        </w:tc>
      </w:tr>
      <w:tr w:rsidR="00F30532" w:rsidRPr="00AB51F7" w14:paraId="18DD56B5" w14:textId="77777777" w:rsidTr="00C805E6">
        <w:tc>
          <w:tcPr>
            <w:tcW w:w="3128" w:type="dxa"/>
          </w:tcPr>
          <w:p w14:paraId="03C669FA" w14:textId="3EF31710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Stru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ctura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şi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conţinutul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proiectului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&amp;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programului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educational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(4h)</w:t>
            </w:r>
          </w:p>
        </w:tc>
        <w:tc>
          <w:tcPr>
            <w:tcW w:w="2751" w:type="dxa"/>
          </w:tcPr>
          <w:p w14:paraId="6DDC5DAE" w14:textId="0EC8A9DE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Exercitiul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506" w:type="dxa"/>
          </w:tcPr>
          <w:p w14:paraId="43295016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Ceobanu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C. </w:t>
            </w:r>
            <w:r>
              <w:rPr>
                <w:rFonts w:ascii="Arial Narrow" w:hAnsi="Arial Narrow"/>
                <w:sz w:val="20"/>
                <w:szCs w:val="20"/>
              </w:rPr>
              <w:t xml:space="preserve">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(2012), cap.1;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 23 – 41  și pp.43 – 58;</w:t>
            </w:r>
          </w:p>
          <w:p w14:paraId="3A02CF74" w14:textId="77777777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F30532" w:rsidRPr="00AB51F7" w14:paraId="7F0C690C" w14:textId="77777777" w:rsidTr="00C805E6">
        <w:tc>
          <w:tcPr>
            <w:tcW w:w="3128" w:type="dxa"/>
          </w:tcPr>
          <w:p w14:paraId="2EC83C8C" w14:textId="22F23CCD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activităţilor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(4h)</w:t>
            </w:r>
          </w:p>
        </w:tc>
        <w:tc>
          <w:tcPr>
            <w:tcW w:w="2751" w:type="dxa"/>
          </w:tcPr>
          <w:p w14:paraId="52C792C3" w14:textId="42135206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Studiul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</w:rPr>
              <w:t>caz</w:t>
            </w:r>
            <w:proofErr w:type="spellEnd"/>
          </w:p>
        </w:tc>
        <w:tc>
          <w:tcPr>
            <w:tcW w:w="3506" w:type="dxa"/>
          </w:tcPr>
          <w:p w14:paraId="4D5633C2" w14:textId="7A3E89F1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Programul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educațional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ca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activitate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în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cadrul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proiectului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>, A., Ce</w:t>
            </w:r>
            <w:r>
              <w:rPr>
                <w:rFonts w:ascii="Arial Narrow" w:hAnsi="Arial Narrow"/>
                <w:sz w:val="20"/>
                <w:szCs w:val="20"/>
              </w:rPr>
              <w:t xml:space="preserve">obanu, C. 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</w:t>
            </w:r>
            <w:r w:rsidRPr="00627BBE">
              <w:rPr>
                <w:rFonts w:ascii="Arial Narrow" w:hAnsi="Arial Narrow"/>
                <w:sz w:val="20"/>
                <w:szCs w:val="20"/>
              </w:rPr>
              <w:t>), cap.1, Nistor R.L., Munteanu V. (2013).</w:t>
            </w:r>
            <w:r>
              <w:rPr>
                <w:rFonts w:ascii="Arial Narrow" w:hAnsi="Arial Narrow"/>
                <w:sz w:val="20"/>
                <w:szCs w:val="20"/>
              </w:rPr>
              <w:t xml:space="preserve"> Mitescu (2014)</w:t>
            </w:r>
          </w:p>
        </w:tc>
      </w:tr>
      <w:tr w:rsidR="00F30532" w:rsidRPr="00AB51F7" w14:paraId="68B7332A" w14:textId="77777777" w:rsidTr="00C805E6">
        <w:tc>
          <w:tcPr>
            <w:tcW w:w="3128" w:type="dxa"/>
          </w:tcPr>
          <w:p w14:paraId="1A26EDD1" w14:textId="4C3ED39E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resurselor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utilizarea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lor (2h)</w:t>
            </w:r>
          </w:p>
        </w:tc>
        <w:tc>
          <w:tcPr>
            <w:tcW w:w="2751" w:type="dxa"/>
          </w:tcPr>
          <w:p w14:paraId="627E3986" w14:textId="214931FC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Studiul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</w:rPr>
              <w:t>caz</w:t>
            </w:r>
            <w:proofErr w:type="spellEnd"/>
          </w:p>
        </w:tc>
        <w:tc>
          <w:tcPr>
            <w:tcW w:w="3506" w:type="dxa"/>
          </w:tcPr>
          <w:p w14:paraId="100F655E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Nistor R.L., Munteanu V. (2013).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C. (2012) </w:t>
            </w:r>
          </w:p>
          <w:p w14:paraId="1F71B847" w14:textId="39B0924D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hyperlink r:id="rId14" w:history="1">
              <w:r w:rsidRPr="00822D48">
                <w:rPr>
                  <w:rStyle w:val="Hyperlink"/>
                  <w:rFonts w:ascii="Arial Narrow" w:hAnsi="Arial Narrow"/>
                  <w:sz w:val="20"/>
                  <w:szCs w:val="20"/>
                  <w:lang w:val="de-DE"/>
                </w:rPr>
                <w:t>http://www.finantare.ro/</w:t>
              </w:r>
            </w:hyperlink>
          </w:p>
        </w:tc>
      </w:tr>
      <w:tr w:rsidR="00802D13" w:rsidRPr="00AB51F7" w14:paraId="53EC0F9B" w14:textId="77777777" w:rsidTr="007F0615">
        <w:tc>
          <w:tcPr>
            <w:tcW w:w="9385" w:type="dxa"/>
            <w:gridSpan w:val="3"/>
          </w:tcPr>
          <w:p w14:paraId="57B21B7F" w14:textId="59D320E2" w:rsidR="00802D13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663A3D9C" w14:textId="77777777" w:rsidR="00243CD1" w:rsidRPr="00CA70B2" w:rsidRDefault="00243CD1" w:rsidP="00243CD1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Bibliografie </w:t>
            </w:r>
            <w:proofErr w:type="spellStart"/>
            <w:r w:rsidRPr="00CA70B2">
              <w:rPr>
                <w:rFonts w:ascii="Arial Narrow" w:hAnsi="Arial Narrow"/>
                <w:b/>
                <w:sz w:val="20"/>
                <w:szCs w:val="20"/>
              </w:rPr>
              <w:t>Opţională</w:t>
            </w:r>
            <w:proofErr w:type="spellEnd"/>
            <w:r w:rsidRPr="00CA70B2">
              <w:rPr>
                <w:rFonts w:ascii="Arial Narrow" w:hAnsi="Arial Narrow"/>
                <w:b/>
                <w:sz w:val="20"/>
                <w:szCs w:val="20"/>
              </w:rPr>
              <w:t xml:space="preserve"> (extinsă):</w:t>
            </w:r>
          </w:p>
          <w:p w14:paraId="635A83A7" w14:textId="77777777" w:rsidR="00243CD1" w:rsidRPr="00333D6C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  <w:r w:rsidRPr="00333D6C">
              <w:rPr>
                <w:rFonts w:ascii="Arial Narrow" w:hAnsi="Arial Narrow"/>
                <w:sz w:val="20"/>
                <w:szCs w:val="20"/>
              </w:rPr>
              <w:t>http://</w:t>
            </w:r>
            <w:hyperlink r:id="rId15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www.oecd.o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>rg – Studii OECD despre economia educației, cercetări comparative.</w:t>
            </w:r>
          </w:p>
          <w:p w14:paraId="227992C8" w14:textId="77777777" w:rsidR="00243CD1" w:rsidRPr="00333D6C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  <w:hyperlink r:id="rId16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http://ec.europa.eu/dgs/education_culture/index_en.htm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 xml:space="preserve"> ; </w:t>
            </w:r>
            <w:hyperlink r:id="rId17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http://www.eurydice.org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2D00D8D3" w14:textId="77777777" w:rsidR="00243CD1" w:rsidRPr="00333D6C" w:rsidRDefault="00243CD1" w:rsidP="00243CD1">
            <w:pPr>
              <w:rPr>
                <w:rFonts w:ascii="Arial Narrow" w:hAnsi="Arial Narrow"/>
                <w:sz w:val="20"/>
                <w:szCs w:val="20"/>
                <w:lang w:val="fr-FR"/>
              </w:rPr>
            </w:pPr>
            <w:hyperlink r:id="rId18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  <w:lang w:val="fr-FR"/>
                </w:rPr>
                <w:t>http://www.galasocietatiicivile.ro</w:t>
              </w:r>
            </w:hyperlink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 xml:space="preserve"> – exemple de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proiecte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dezvoltare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comunitară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.</w:t>
            </w:r>
          </w:p>
          <w:p w14:paraId="16DAE2C4" w14:textId="148AEC26" w:rsidR="00243CD1" w:rsidRPr="00AB51F7" w:rsidRDefault="00243CD1" w:rsidP="00243CD1">
            <w:pPr>
              <w:pStyle w:val="NoSpacing"/>
              <w:jc w:val="both"/>
              <w:rPr>
                <w:rFonts w:cs="Calibri"/>
                <w:lang w:val="ro-RO"/>
              </w:rPr>
            </w:pPr>
            <w:hyperlink r:id="rId19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http://www.unicef.ro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 xml:space="preserve"> –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studii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asupra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diferitelor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problematici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educaționale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în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colab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>. cu ISE.</w:t>
            </w:r>
          </w:p>
          <w:p w14:paraId="5E328A2F" w14:textId="77777777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</w:tbl>
    <w:p w14:paraId="072152BC" w14:textId="77777777" w:rsidR="00802D13" w:rsidRPr="00AB51F7" w:rsidRDefault="00802D13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lastRenderedPageBreak/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093C7A2A" w:rsidR="00E0255D" w:rsidRPr="00AB51F7" w:rsidRDefault="00243CD1" w:rsidP="00802D13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D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>isciplina este astfel concepută încât să dezvolte competențe profesionale și transversale, necesare exercitării profesiei de cadru didactic în domeniul educațional.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Managementul programelor și proiectelor educaționale 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>este o disciplină necesară absolventului de Științe ale educației, nivel licență, din mai multe puncte de vedere: oferă suport în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dezvoltarea raționamentului critic informat în problemele specifice proiectării, implementării și evaluării resurselor, proceselor, nevoilor și rezultatelor proiectelor și programelor educaționale; antrenează studenții cu instrumentele cunoașterii conceptuale și procedurale care fundamentează gândirea managerului educațional în diferite ipostaze și contexte aplicative.   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3FB93D0E" w14:textId="77777777" w:rsidR="00243CD1" w:rsidRPr="00243CD1" w:rsidRDefault="00243CD1" w:rsidP="00243CD1">
            <w:pPr>
              <w:pStyle w:val="NoSpacing"/>
              <w:jc w:val="both"/>
              <w:rPr>
                <w:rFonts w:ascii="Arial Narrow" w:hAnsi="Arial Narrow" w:cs="Calibri"/>
                <w:lang w:val="ro-RO"/>
              </w:rPr>
            </w:pPr>
            <w:r w:rsidRPr="00243CD1">
              <w:rPr>
                <w:rFonts w:ascii="Arial Narrow" w:hAnsi="Arial Narrow" w:cs="Calibri"/>
                <w:lang w:val="ro-RO"/>
              </w:rPr>
              <w:t xml:space="preserve">Pentru realizarea sarcinilor definite la secțiunea de evaluare a cursului (prin proba de Examen oral), </w:t>
            </w:r>
            <w:r w:rsidRPr="00243CD1">
              <w:rPr>
                <w:rFonts w:ascii="Arial Narrow" w:hAnsi="Arial Narrow" w:cs="Calibri"/>
                <w:highlight w:val="lightGray"/>
                <w:lang w:val="ro-RO"/>
              </w:rPr>
              <w:t>nu</w:t>
            </w:r>
            <w:r w:rsidRPr="00243CD1">
              <w:rPr>
                <w:rFonts w:ascii="Arial Narrow" w:hAnsi="Arial Narrow" w:cs="Calibri"/>
                <w:lang w:val="ro-RO"/>
              </w:rPr>
              <w:t xml:space="preserve"> este permisă utilizarea instrumentelor </w:t>
            </w:r>
            <w:proofErr w:type="spellStart"/>
            <w:r w:rsidRPr="00243CD1">
              <w:rPr>
                <w:rFonts w:ascii="Arial Narrow" w:hAnsi="Arial Narrow" w:cs="Calibri"/>
                <w:lang w:val="ro-RO"/>
              </w:rPr>
              <w:t>IAgen</w:t>
            </w:r>
            <w:proofErr w:type="spellEnd"/>
            <w:r w:rsidRPr="00243CD1">
              <w:rPr>
                <w:rFonts w:ascii="Arial Narrow" w:hAnsi="Arial Narrow" w:cs="Calibri"/>
                <w:lang w:val="ro-RO"/>
              </w:rPr>
              <w:t xml:space="preserve">.  Pentru realizarea sarcinilor definite la secțiunea de evaluare la seminar este permisă utilizarea </w:t>
            </w:r>
            <w:proofErr w:type="spellStart"/>
            <w:r w:rsidRPr="00243CD1">
              <w:rPr>
                <w:rFonts w:ascii="Arial Narrow" w:hAnsi="Arial Narrow" w:cs="Calibri"/>
                <w:lang w:val="ro-RO"/>
              </w:rPr>
              <w:t>IAgen</w:t>
            </w:r>
            <w:proofErr w:type="spellEnd"/>
            <w:r w:rsidRPr="00243CD1">
              <w:rPr>
                <w:rFonts w:ascii="Arial Narrow" w:hAnsi="Arial Narrow" w:cs="Calibri"/>
                <w:lang w:val="ro-RO"/>
              </w:rPr>
              <w:t xml:space="preserve"> pentru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review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si editare, pentru dezvoltarea ideilor si ca asistent de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invatare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, pentru a structura sarcini de evaluare pe parcurs, adecvate tematic, de tip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quizz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.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Studentii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au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obligatia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de a explicita modul in care ideile au fost dezvoltate si rafinate pe baza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contributiei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proprii.</w:t>
            </w:r>
          </w:p>
          <w:p w14:paraId="663DD918" w14:textId="48FF4A14" w:rsidR="00EA206E" w:rsidRPr="00AB51F7" w:rsidRDefault="00243CD1" w:rsidP="00243CD1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243CD1">
              <w:rPr>
                <w:rFonts w:ascii="Arial Narrow" w:hAnsi="Arial Narrow"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20" w:history="1">
              <w:r w:rsidRPr="00243CD1">
                <w:rPr>
                  <w:rStyle w:val="Hyperlink"/>
                  <w:rFonts w:ascii="Arial Narrow" w:hAnsi="Arial Narrow"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243CD1">
              <w:rPr>
                <w:rFonts w:ascii="Arial Narrow" w:hAnsi="Arial Narrow" w:cs="Calibri"/>
                <w:i/>
                <w:iCs/>
                <w:lang w:val="ro-RO"/>
              </w:rPr>
              <w:t xml:space="preserve">, instrumentul pe care l-a utilizat, modul în care a fost utilizat și partea din sarcină în care acesta a fost utilizat. </w:t>
            </w:r>
            <w:r w:rsidRPr="00243CD1">
              <w:rPr>
                <w:rFonts w:ascii="Arial Narrow" w:hAnsi="Arial Narrow"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AB51F7" w14:paraId="580DDEA8" w14:textId="77777777" w:rsidTr="00243CD1">
        <w:tc>
          <w:tcPr>
            <w:tcW w:w="2580" w:type="dxa"/>
          </w:tcPr>
          <w:p w14:paraId="66D2F9EF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BF91BB6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C805E6" w:rsidRPr="00AB51F7" w14:paraId="70F082A4" w14:textId="77777777" w:rsidTr="00243CD1">
        <w:trPr>
          <w:trHeight w:val="363"/>
        </w:trPr>
        <w:tc>
          <w:tcPr>
            <w:tcW w:w="2580" w:type="dxa"/>
            <w:vMerge w:val="restart"/>
          </w:tcPr>
          <w:p w14:paraId="2723C094" w14:textId="4FBEFD77" w:rsidR="00C805E6" w:rsidRPr="00AB51F7" w:rsidRDefault="00C805E6" w:rsidP="00243CD1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10.4 Curs</w:t>
            </w:r>
          </w:p>
        </w:tc>
        <w:tc>
          <w:tcPr>
            <w:tcW w:w="1912" w:type="dxa"/>
          </w:tcPr>
          <w:p w14:paraId="4C213948" w14:textId="12BC0D91" w:rsidR="00C805E6" w:rsidRPr="00AB51F7" w:rsidRDefault="00C805E6" w:rsidP="00243CD1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Evaluare sumativă (de final) </w:t>
            </w:r>
          </w:p>
        </w:tc>
        <w:tc>
          <w:tcPr>
            <w:tcW w:w="3191" w:type="dxa"/>
          </w:tcPr>
          <w:p w14:paraId="319F6BCE" w14:textId="53613B28" w:rsidR="00C805E6" w:rsidRPr="00AB51F7" w:rsidRDefault="00C805E6" w:rsidP="00243CD1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Colocviu: prezentarea unei analize comparative a două studii de caz – proiecte educaționale cu finanțare nerambursabilă implementate în regiunea de Vest; </w:t>
            </w:r>
          </w:p>
        </w:tc>
        <w:tc>
          <w:tcPr>
            <w:tcW w:w="1695" w:type="dxa"/>
          </w:tcPr>
          <w:p w14:paraId="4BF77FD9" w14:textId="5427524F" w:rsidR="00C805E6" w:rsidRPr="00AB51F7" w:rsidRDefault="00C805E6" w:rsidP="00243CD1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60</w:t>
            </w: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%</w:t>
            </w:r>
          </w:p>
        </w:tc>
      </w:tr>
      <w:tr w:rsidR="00C805E6" w:rsidRPr="00AB51F7" w14:paraId="6F7D7C76" w14:textId="77777777" w:rsidTr="00243CD1">
        <w:trPr>
          <w:trHeight w:val="363"/>
        </w:trPr>
        <w:tc>
          <w:tcPr>
            <w:tcW w:w="2580" w:type="dxa"/>
            <w:vMerge/>
          </w:tcPr>
          <w:p w14:paraId="1C09A85F" w14:textId="77777777" w:rsidR="00C805E6" w:rsidRPr="00AB51F7" w:rsidRDefault="00C805E6" w:rsidP="00243CD1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1912" w:type="dxa"/>
          </w:tcPr>
          <w:p w14:paraId="398D0420" w14:textId="11949EFF" w:rsidR="00C805E6" w:rsidRPr="00C23E95" w:rsidRDefault="00C805E6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  <w:proofErr w:type="spellStart"/>
            <w:r w:rsidRPr="00C23E95">
              <w:rPr>
                <w:rFonts w:ascii="Arial Narrow" w:hAnsi="Arial Narrow"/>
                <w:sz w:val="20"/>
                <w:szCs w:val="20"/>
              </w:rPr>
              <w:t>Evaluare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</w:rPr>
              <w:t>continuă</w:t>
            </w:r>
            <w:proofErr w:type="spellEnd"/>
          </w:p>
        </w:tc>
        <w:tc>
          <w:tcPr>
            <w:tcW w:w="3191" w:type="dxa"/>
          </w:tcPr>
          <w:p w14:paraId="71E421A1" w14:textId="2182D098" w:rsidR="00C805E6" w:rsidRDefault="00C805E6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Intervenții, prezentări, contribuții personale etc.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in cadrul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activitatilor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didactice</w:t>
            </w:r>
          </w:p>
        </w:tc>
        <w:tc>
          <w:tcPr>
            <w:tcW w:w="1695" w:type="dxa"/>
          </w:tcPr>
          <w:p w14:paraId="57EB0DCE" w14:textId="2376B1BE" w:rsidR="00C805E6" w:rsidRDefault="00C805E6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40%</w:t>
            </w:r>
          </w:p>
        </w:tc>
      </w:tr>
      <w:tr w:rsidR="00243CD1" w:rsidRPr="00AB51F7" w14:paraId="51B60B6B" w14:textId="77777777" w:rsidTr="00243CD1">
        <w:trPr>
          <w:trHeight w:val="567"/>
        </w:trPr>
        <w:tc>
          <w:tcPr>
            <w:tcW w:w="2580" w:type="dxa"/>
          </w:tcPr>
          <w:p w14:paraId="55D0D379" w14:textId="50BE772A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10.5 Seminar / laborator</w:t>
            </w:r>
          </w:p>
        </w:tc>
        <w:tc>
          <w:tcPr>
            <w:tcW w:w="1912" w:type="dxa"/>
          </w:tcPr>
          <w:p w14:paraId="038D864E" w14:textId="77777777" w:rsidR="00243CD1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7661D80" w14:textId="1B8D9094" w:rsidR="00243CD1" w:rsidRDefault="00C805E6" w:rsidP="00243CD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</w:p>
          <w:p w14:paraId="474DB993" w14:textId="1151FE47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3191" w:type="dxa"/>
          </w:tcPr>
          <w:p w14:paraId="6D37A021" w14:textId="77777777" w:rsidR="00243CD1" w:rsidRDefault="00243CD1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0A06F44C" w14:textId="20F04D57" w:rsidR="00243CD1" w:rsidRDefault="00C805E6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-</w:t>
            </w:r>
          </w:p>
          <w:p w14:paraId="0BD51678" w14:textId="70AC6A9C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1695" w:type="dxa"/>
          </w:tcPr>
          <w:p w14:paraId="159FF7FA" w14:textId="77777777" w:rsidR="00243CD1" w:rsidRDefault="00243CD1" w:rsidP="00243CD1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34F8DDA8" w14:textId="3DD3D8B3" w:rsidR="00243CD1" w:rsidRDefault="00C805E6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-</w:t>
            </w:r>
          </w:p>
          <w:p w14:paraId="0AA4073B" w14:textId="0724A265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</w:p>
        </w:tc>
      </w:tr>
      <w:tr w:rsidR="00802D13" w:rsidRPr="00AB51F7" w14:paraId="7753BD29" w14:textId="77777777" w:rsidTr="00243CD1">
        <w:trPr>
          <w:trHeight w:val="413"/>
        </w:trPr>
        <w:tc>
          <w:tcPr>
            <w:tcW w:w="9378" w:type="dxa"/>
            <w:gridSpan w:val="4"/>
          </w:tcPr>
          <w:p w14:paraId="1AEC53B3" w14:textId="6DBB7B3F" w:rsidR="00802D13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802D13" w:rsidRPr="00AB51F7">
              <w:rPr>
                <w:rFonts w:cs="Calibri"/>
                <w:lang w:val="ro-RO"/>
              </w:rPr>
              <w:t>.6 Standard minim de performanță</w:t>
            </w:r>
          </w:p>
        </w:tc>
      </w:tr>
      <w:tr w:rsidR="00802D13" w:rsidRPr="00AB51F7" w14:paraId="00CB4107" w14:textId="77777777" w:rsidTr="00243CD1">
        <w:trPr>
          <w:trHeight w:val="413"/>
        </w:trPr>
        <w:tc>
          <w:tcPr>
            <w:tcW w:w="9378" w:type="dxa"/>
            <w:gridSpan w:val="4"/>
          </w:tcPr>
          <w:p w14:paraId="7D55F08A" w14:textId="22C11C20" w:rsidR="00243CD1" w:rsidRDefault="00243CD1" w:rsidP="00243CD1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Acumularea ECTS, in </w:t>
            </w:r>
            <w:proofErr w:type="spellStart"/>
            <w:r>
              <w:rPr>
                <w:rFonts w:ascii="Arial Narrow" w:hAnsi="Arial Narrow"/>
                <w:lang w:val="ro-RO"/>
              </w:rPr>
              <w:t>cerintele</w:t>
            </w:r>
            <w:proofErr w:type="spellEnd"/>
            <w:r>
              <w:rPr>
                <w:rFonts w:ascii="Arial Narrow" w:hAnsi="Arial Narrow"/>
                <w:lang w:val="ro-RO"/>
              </w:rPr>
              <w:t xml:space="preserve"> si tematica specifice cursului. Minim de prezențe la curs: 50%, seminar 70%.</w:t>
            </w:r>
          </w:p>
          <w:p w14:paraId="63D51674" w14:textId="4CE5C53A" w:rsidR="00802D13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Pentru fiecare curs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>/ seminar</w:t>
            </w: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la care s-a absentat se trimite un material de 2 pagini cu conspect din literatura de specialitate listata in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ppt-ul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cursului, conspect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sintetizand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principalele idei ale cursului si explicarea conceptelor ancora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>.</w:t>
            </w:r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In realizarea sarcinilor in vederea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recuperarii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 este permisa utilizarea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GenIA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exclusiv pentru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review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si editare, pentru dezvoltarea ideilor si ca asistent de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invatare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, pentru a structura sarcini de evaluare pe parcurs, adecvate tematic, de tip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quizz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.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Studentii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au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obligatia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de a explicita modul in care ideile au fost dezvoltate si rafinate pe baza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contributiei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proprii.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53643548" w14:textId="77777777" w:rsidR="004B4840" w:rsidRPr="00AB51F7" w:rsidRDefault="004B4840" w:rsidP="004B484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02/02/2026</w:t>
      </w:r>
      <w:r w:rsidRPr="00AB51F7">
        <w:rPr>
          <w:rFonts w:ascii="Calibri" w:eastAsia="Calibri" w:hAnsi="Calibri" w:cs="Calibri"/>
        </w:rPr>
        <w:t xml:space="preserve">                                                                        </w:t>
      </w:r>
      <w:proofErr w:type="spellStart"/>
      <w:r>
        <w:rPr>
          <w:rFonts w:ascii="Calibri" w:eastAsia="Calibri" w:hAnsi="Calibri" w:cs="Calibri"/>
        </w:rPr>
        <w:t>Conf.univ.dr.habil</w:t>
      </w:r>
      <w:proofErr w:type="spellEnd"/>
      <w:r>
        <w:rPr>
          <w:rFonts w:ascii="Calibri" w:eastAsia="Calibri" w:hAnsi="Calibri" w:cs="Calibri"/>
        </w:rPr>
        <w:t>. Mihaela Mitescu Manea</w:t>
      </w:r>
      <w:r w:rsidRPr="00AB51F7">
        <w:rPr>
          <w:rFonts w:ascii="Calibri" w:eastAsia="Calibri" w:hAnsi="Calibri" w:cs="Calibri"/>
        </w:rPr>
        <w:t xml:space="preserve">             </w:t>
      </w:r>
    </w:p>
    <w:p w14:paraId="02BBEA29" w14:textId="615FA6FD" w:rsidR="005F6BF6" w:rsidRPr="00AB51F7" w:rsidRDefault="004B4840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10C2FCAD" w14:textId="36024E91" w:rsidR="004B4840" w:rsidRPr="00AB51F7" w:rsidRDefault="004B4840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06.02.2026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univ. dr. Claudia Borca</w:t>
      </w:r>
    </w:p>
    <w:sectPr w:rsidR="004B4840" w:rsidRPr="00AB51F7" w:rsidSect="009073AF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94B3A" w14:textId="77777777" w:rsidR="009F7398" w:rsidRDefault="009F7398" w:rsidP="003E226A">
      <w:r>
        <w:separator/>
      </w:r>
    </w:p>
  </w:endnote>
  <w:endnote w:type="continuationSeparator" w:id="0">
    <w:p w14:paraId="7B5F61D9" w14:textId="77777777" w:rsidR="009F7398" w:rsidRDefault="009F7398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-BoldMT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PSMT">
    <w:altName w:val="Arial Unicode MS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2E329" w14:textId="77777777" w:rsidR="009F7398" w:rsidRDefault="009F7398" w:rsidP="003E226A">
      <w:r>
        <w:separator/>
      </w:r>
    </w:p>
  </w:footnote>
  <w:footnote w:type="continuationSeparator" w:id="0">
    <w:p w14:paraId="7F6CE8B9" w14:textId="77777777" w:rsidR="009F7398" w:rsidRDefault="009F7398" w:rsidP="003E226A">
      <w:r>
        <w:continuationSeparator/>
      </w:r>
    </w:p>
  </w:footnote>
  <w:footnote w:id="1">
    <w:p w14:paraId="2B40C086" w14:textId="50D1CB7D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>
        <w:rPr>
          <w:highlight w:val="yellow"/>
        </w:rPr>
        <w:t>La nivelul departamentelor didactice se</w:t>
      </w:r>
      <w:r w:rsidRPr="00A80917">
        <w:rPr>
          <w:highlight w:val="yellow"/>
        </w:rPr>
        <w:t xml:space="preserve"> po</w:t>
      </w:r>
      <w:r w:rsidR="004C17B5">
        <w:rPr>
          <w:highlight w:val="yellow"/>
        </w:rPr>
        <w:t>a</w:t>
      </w:r>
      <w:r w:rsidRPr="00A80917">
        <w:rPr>
          <w:highlight w:val="yellow"/>
        </w:rPr>
        <w:t>t</w:t>
      </w:r>
      <w:r w:rsidR="004C17B5">
        <w:rPr>
          <w:highlight w:val="yellow"/>
        </w:rPr>
        <w:t>e</w:t>
      </w:r>
      <w:r w:rsidRPr="00A80917">
        <w:rPr>
          <w:highlight w:val="yellow"/>
        </w:rPr>
        <w:t xml:space="preserve"> stabili, pe categorii de discipline, echivalența exactă dintre un credit și numărul de ore.</w:t>
      </w:r>
    </w:p>
  </w:footnote>
  <w:footnote w:id="2">
    <w:p w14:paraId="0403CCFA" w14:textId="42C89506" w:rsidR="00F30532" w:rsidRDefault="00F30532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Orele aferente examinărilor se adună doar la punctul 3.8 – Total ore pe semestru, nu și la punctul 3.7 – Total ore de studiu individual.</w:t>
      </w:r>
    </w:p>
  </w:footnote>
  <w:footnote w:id="3">
    <w:p w14:paraId="26BBE2E6" w14:textId="451C5EC3" w:rsidR="00F30532" w:rsidRDefault="00F30532" w:rsidP="006422F4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Total ore pe semestru = </w:t>
      </w:r>
      <w:r>
        <w:rPr>
          <w:highlight w:val="yellow"/>
        </w:rPr>
        <w:t>total ore din planul de învățământ</w:t>
      </w:r>
      <w:r w:rsidRPr="00A80917">
        <w:rPr>
          <w:highlight w:val="yellow"/>
        </w:rPr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245D1"/>
    <w:multiLevelType w:val="hybridMultilevel"/>
    <w:tmpl w:val="2AA672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F209E"/>
    <w:multiLevelType w:val="hybridMultilevel"/>
    <w:tmpl w:val="7AFCB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5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7"/>
  </w:num>
  <w:num w:numId="5" w16cid:durableId="137429682">
    <w:abstractNumId w:val="28"/>
  </w:num>
  <w:num w:numId="6" w16cid:durableId="302006953">
    <w:abstractNumId w:val="14"/>
  </w:num>
  <w:num w:numId="7" w16cid:durableId="688290793">
    <w:abstractNumId w:val="8"/>
  </w:num>
  <w:num w:numId="8" w16cid:durableId="1116408978">
    <w:abstractNumId w:val="5"/>
  </w:num>
  <w:num w:numId="9" w16cid:durableId="643042665">
    <w:abstractNumId w:val="20"/>
  </w:num>
  <w:num w:numId="10" w16cid:durableId="393817609">
    <w:abstractNumId w:val="18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6"/>
  </w:num>
  <w:num w:numId="14" w16cid:durableId="1002506713">
    <w:abstractNumId w:val="3"/>
  </w:num>
  <w:num w:numId="15" w16cid:durableId="1255432065">
    <w:abstractNumId w:val="12"/>
  </w:num>
  <w:num w:numId="16" w16cid:durableId="217281457">
    <w:abstractNumId w:val="22"/>
  </w:num>
  <w:num w:numId="17" w16cid:durableId="1870873637">
    <w:abstractNumId w:val="30"/>
  </w:num>
  <w:num w:numId="18" w16cid:durableId="624510688">
    <w:abstractNumId w:val="9"/>
  </w:num>
  <w:num w:numId="19" w16cid:durableId="464010501">
    <w:abstractNumId w:val="4"/>
  </w:num>
  <w:num w:numId="20" w16cid:durableId="745808500">
    <w:abstractNumId w:val="16"/>
  </w:num>
  <w:num w:numId="21" w16cid:durableId="943684859">
    <w:abstractNumId w:val="24"/>
  </w:num>
  <w:num w:numId="22" w16cid:durableId="964240544">
    <w:abstractNumId w:val="29"/>
  </w:num>
  <w:num w:numId="23" w16cid:durableId="1632706326">
    <w:abstractNumId w:val="19"/>
  </w:num>
  <w:num w:numId="24" w16cid:durableId="376199165">
    <w:abstractNumId w:val="27"/>
  </w:num>
  <w:num w:numId="25" w16cid:durableId="119230939">
    <w:abstractNumId w:val="31"/>
  </w:num>
  <w:num w:numId="26" w16cid:durableId="586768112">
    <w:abstractNumId w:val="2"/>
  </w:num>
  <w:num w:numId="27" w16cid:durableId="377583453">
    <w:abstractNumId w:val="21"/>
  </w:num>
  <w:num w:numId="28" w16cid:durableId="209801297">
    <w:abstractNumId w:val="23"/>
  </w:num>
  <w:num w:numId="29" w16cid:durableId="556666742">
    <w:abstractNumId w:val="6"/>
  </w:num>
  <w:num w:numId="30" w16cid:durableId="939220404">
    <w:abstractNumId w:val="1"/>
  </w:num>
  <w:num w:numId="31" w16cid:durableId="573315073">
    <w:abstractNumId w:val="10"/>
  </w:num>
  <w:num w:numId="32" w16cid:durableId="20622474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3CD1"/>
    <w:rsid w:val="002458CB"/>
    <w:rsid w:val="00251A6A"/>
    <w:rsid w:val="002529AD"/>
    <w:rsid w:val="00256D69"/>
    <w:rsid w:val="002644F8"/>
    <w:rsid w:val="00266CA2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30BF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B4840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3B4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D54F4"/>
    <w:rsid w:val="006E2D60"/>
    <w:rsid w:val="006E5E5F"/>
    <w:rsid w:val="006F7611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35A6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9F739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6D5C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05E6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726F1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4D80"/>
    <w:rsid w:val="00F25E4B"/>
    <w:rsid w:val="00F267CE"/>
    <w:rsid w:val="00F30532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2A57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tare.ro/" TargetMode="External"/><Relationship Id="rId13" Type="http://schemas.openxmlformats.org/officeDocument/2006/relationships/hyperlink" Target="http://www.finantare.ro/" TargetMode="External"/><Relationship Id="rId18" Type="http://schemas.openxmlformats.org/officeDocument/2006/relationships/hyperlink" Target="http://www.galasocietatiicivile.r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socrates.ro/publicatii/lingua&amp;minerva2001.pdf" TargetMode="External"/><Relationship Id="rId17" Type="http://schemas.openxmlformats.org/officeDocument/2006/relationships/hyperlink" Target="http://www.eurydice.org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ec.europa.eu/dgs/education_culture/index_en.htm" TargetMode="External"/><Relationship Id="rId20" Type="http://schemas.openxmlformats.org/officeDocument/2006/relationships/hyperlink" Target="https://www.uvt.ro/wp-content/uploads/sites/3/2026/01/Regulament-UVT_Utilizarea-AI-in-educatie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007/978-3-319-17727-4_101-1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oecd.o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finantare.ro/" TargetMode="External"/><Relationship Id="rId19" Type="http://schemas.openxmlformats.org/officeDocument/2006/relationships/hyperlink" Target="http://www.unicef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nantare.ro/" TargetMode="External"/><Relationship Id="rId14" Type="http://schemas.openxmlformats.org/officeDocument/2006/relationships/hyperlink" Target="http://www.finantare.ro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2237</Words>
  <Characters>12756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mihaela.mitescu</dc:creator>
  <cp:lastModifiedBy>Mihaela Mitescu-Manea</cp:lastModifiedBy>
  <cp:revision>4</cp:revision>
  <cp:lastPrinted>2026-02-02T15:09:00Z</cp:lastPrinted>
  <dcterms:created xsi:type="dcterms:W3CDTF">2026-02-02T14:59:00Z</dcterms:created>
  <dcterms:modified xsi:type="dcterms:W3CDTF">2026-02-02T15:10:00Z</dcterms:modified>
</cp:coreProperties>
</file>